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7E" w:rsidRDefault="00861A7E" w:rsidP="00861A7E">
      <w:pPr>
        <w:pStyle w:val="a5"/>
        <w:spacing w:line="240" w:lineRule="exact"/>
        <w:ind w:firstLine="0"/>
        <w:rPr>
          <w:b/>
        </w:rPr>
      </w:pPr>
      <w:r w:rsidRPr="00977E51">
        <w:rPr>
          <w:b/>
        </w:rPr>
        <w:t>О</w:t>
      </w:r>
      <w:r w:rsidR="00A81A33">
        <w:rPr>
          <w:b/>
        </w:rPr>
        <w:t>б</w:t>
      </w:r>
      <w:r w:rsidRPr="00977E51">
        <w:rPr>
          <w:b/>
        </w:rPr>
        <w:t xml:space="preserve"> </w:t>
      </w:r>
      <w:r w:rsidR="00A81A33">
        <w:rPr>
          <w:b/>
        </w:rPr>
        <w:t>определении</w:t>
      </w:r>
      <w:r w:rsidRPr="00977E51">
        <w:rPr>
          <w:b/>
        </w:rPr>
        <w:t xml:space="preserve"> </w:t>
      </w:r>
      <w:proofErr w:type="gramStart"/>
      <w:r w:rsidR="00A81A33" w:rsidRPr="00977E51">
        <w:rPr>
          <w:b/>
        </w:rPr>
        <w:t>гарантирующей</w:t>
      </w:r>
      <w:proofErr w:type="gramEnd"/>
    </w:p>
    <w:p w:rsidR="00A81A33" w:rsidRDefault="00A81A33" w:rsidP="00861A7E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организацией на территории </w:t>
      </w:r>
    </w:p>
    <w:p w:rsidR="00A81A33" w:rsidRDefault="00A81A33" w:rsidP="00861A7E">
      <w:pPr>
        <w:pStyle w:val="a5"/>
        <w:spacing w:line="240" w:lineRule="exact"/>
        <w:ind w:firstLine="0"/>
        <w:rPr>
          <w:b/>
        </w:rPr>
      </w:pPr>
      <w:r w:rsidRPr="00A81A33">
        <w:rPr>
          <w:b/>
        </w:rPr>
        <w:t xml:space="preserve">Еловского муниципального округа </w:t>
      </w:r>
    </w:p>
    <w:p w:rsidR="00861A7E" w:rsidRDefault="00A81A33" w:rsidP="00861A7E">
      <w:pPr>
        <w:pStyle w:val="a5"/>
        <w:spacing w:line="240" w:lineRule="exact"/>
        <w:ind w:firstLine="0"/>
        <w:rPr>
          <w:b/>
        </w:rPr>
      </w:pPr>
      <w:r w:rsidRPr="00A81A33">
        <w:rPr>
          <w:b/>
        </w:rPr>
        <w:t xml:space="preserve">Пермского края </w:t>
      </w:r>
      <w:r>
        <w:rPr>
          <w:b/>
        </w:rPr>
        <w:t xml:space="preserve"> </w:t>
      </w:r>
    </w:p>
    <w:p w:rsidR="00EE1864" w:rsidRPr="009E5E37" w:rsidRDefault="000107C2" w:rsidP="004F1F19">
      <w:pPr>
        <w:widowControl w:val="0"/>
        <w:spacing w:line="480" w:lineRule="exact"/>
        <w:ind w:right="4678"/>
        <w:rPr>
          <w:rFonts w:ascii="Palatino Linotype" w:eastAsia="Palatino Linotype" w:hAnsi="Palatino Linotype" w:cs="Palatino Linotype"/>
          <w:b/>
          <w:sz w:val="24"/>
          <w:szCs w:val="24"/>
          <w:lang w:bidi="ru-RU"/>
        </w:rPr>
      </w:pPr>
      <w:r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F47B" wp14:editId="43E6B7E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37" w:rsidRPr="00482A25" w:rsidRDefault="00E92D9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392-п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9E5E37" w:rsidRPr="00482A25" w:rsidRDefault="00E92D9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392-п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ABD24" wp14:editId="53A6D0D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37" w:rsidRPr="00482A25" w:rsidRDefault="00E92D9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9E5E37" w:rsidRPr="00482A25" w:rsidRDefault="00E92D9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9E5E37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41A69BE0" wp14:editId="2FB6BD1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A7E" w:rsidRPr="00861A7E" w:rsidRDefault="00DB5359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 w:rsidRPr="00DB5359">
        <w:rPr>
          <w:szCs w:val="28"/>
        </w:rPr>
        <w:t xml:space="preserve">В соответствии </w:t>
      </w:r>
      <w:r w:rsidR="00626EF3">
        <w:rPr>
          <w:szCs w:val="28"/>
        </w:rPr>
        <w:t>с</w:t>
      </w:r>
      <w:r w:rsidR="00172477">
        <w:rPr>
          <w:szCs w:val="28"/>
        </w:rPr>
        <w:t xml:space="preserve"> пунктом </w:t>
      </w:r>
      <w:r w:rsidR="00391A98">
        <w:rPr>
          <w:szCs w:val="28"/>
        </w:rPr>
        <w:t>4</w:t>
      </w:r>
      <w:r w:rsidR="00355A1D">
        <w:rPr>
          <w:szCs w:val="28"/>
        </w:rPr>
        <w:t xml:space="preserve"> </w:t>
      </w:r>
      <w:r w:rsidR="00172477">
        <w:rPr>
          <w:szCs w:val="28"/>
        </w:rPr>
        <w:t>части 1</w:t>
      </w:r>
      <w:r w:rsidR="00626EF3">
        <w:rPr>
          <w:szCs w:val="28"/>
        </w:rPr>
        <w:t xml:space="preserve"> статьей 16 </w:t>
      </w:r>
      <w:r w:rsidRPr="00DB5359">
        <w:rPr>
          <w:szCs w:val="28"/>
        </w:rPr>
        <w:t>Федеральн</w:t>
      </w:r>
      <w:r w:rsidR="00172477">
        <w:rPr>
          <w:szCs w:val="28"/>
        </w:rPr>
        <w:t>ого закона</w:t>
      </w:r>
      <w:r w:rsidRPr="00DB5359">
        <w:rPr>
          <w:szCs w:val="28"/>
        </w:rPr>
        <w:t xml:space="preserve"> от 06 октября 2003 г. № 131-ФЗ «</w:t>
      </w:r>
      <w:r w:rsidR="00AB2A21">
        <w:rPr>
          <w:szCs w:val="28"/>
        </w:rPr>
        <w:t xml:space="preserve">Об общих принципах организации местного самоуправления в </w:t>
      </w:r>
      <w:r w:rsidR="001E7761" w:rsidRPr="001E7761">
        <w:rPr>
          <w:szCs w:val="28"/>
        </w:rPr>
        <w:t xml:space="preserve"> Российской Федерации</w:t>
      </w:r>
      <w:r w:rsidRPr="00DB5359">
        <w:rPr>
          <w:szCs w:val="28"/>
        </w:rPr>
        <w:t>»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, </w:t>
      </w:r>
      <w:r w:rsidR="00626EF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пунктом 2 части 1 статьи 6, статьей 12, 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Федерального закона</w:t>
      </w:r>
      <w:r w:rsidR="003449B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от </w:t>
      </w:r>
      <w:r w:rsidR="00172477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0</w:t>
      </w:r>
      <w:r w:rsidR="003449B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7 декабря 2011 г. № 416-ФЗ «О водоснабжении и </w:t>
      </w:r>
      <w:proofErr w:type="gramStart"/>
      <w:r w:rsidR="003449B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водоотведении</w:t>
      </w:r>
      <w:proofErr w:type="gramEnd"/>
      <w:r w:rsidR="003449B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»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на территории Еловского муниципального округа Пермского края </w:t>
      </w:r>
    </w:p>
    <w:p w:rsidR="00861A7E" w:rsidRPr="00861A7E" w:rsidRDefault="00861A7E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Администрация Еловского муниципального округа Пермского края ПОСТАНОВЛЯЕТ:</w:t>
      </w:r>
    </w:p>
    <w:p w:rsidR="00861A7E" w:rsidRPr="00861A7E" w:rsidRDefault="00861A7E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1. </w:t>
      </w:r>
      <w:r w:rsidR="00A81A3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Определить гарантирующей организацией</w:t>
      </w: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для централизованной системы холодного водоснабжения и водоотведения на территории Еловского муниципального округа Пермского края муниципальное унитарное предприятие </w:t>
      </w:r>
      <w:r w:rsidR="00F8287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«Водоканал</w:t>
      </w:r>
      <w:r w:rsidR="00A81A3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F8287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«</w:t>
      </w:r>
      <w:r w:rsidR="00917B29" w:rsidRP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Еловский»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адрес: 618170, </w:t>
      </w:r>
      <w:r w:rsidR="00917B29" w:rsidRP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Пермский край, Еловский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округ с</w:t>
      </w: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. 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Елово</w:t>
      </w: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, ул. </w:t>
      </w:r>
      <w:r w:rsidR="00F8287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Кирова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, д. 52</w:t>
      </w: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, ИНН </w:t>
      </w:r>
      <w:r w:rsidR="00917B29" w:rsidRP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5944205529</w:t>
      </w:r>
      <w:r w:rsidR="00117DA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.</w:t>
      </w:r>
    </w:p>
    <w:p w:rsidR="00A81A33" w:rsidRDefault="00172477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2. 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Установить зоны деятельности гарантирующей организации</w:t>
      </w:r>
      <w:r w:rsidR="00A81A3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:</w:t>
      </w:r>
    </w:p>
    <w:p w:rsidR="00917B29" w:rsidRDefault="00A81A33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2.1.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 w:rsidR="00917B29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Еловского муниципального округа Пермского края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.</w:t>
      </w:r>
      <w:r w:rsidR="00917B29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</w:p>
    <w:p w:rsidR="00861A7E" w:rsidRPr="00861A7E" w:rsidRDefault="00A81A33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2</w:t>
      </w:r>
      <w:r w:rsidR="00172477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.</w:t>
      </w: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2.</w:t>
      </w:r>
      <w:r w:rsidR="00172477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для централизованной системы водоотведения в границах комплекса строительства абонентов на территории </w:t>
      </w:r>
      <w:r w:rsidR="00917B29" w:rsidRP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Еловского муниципального округа Пермского края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.</w:t>
      </w:r>
    </w:p>
    <w:p w:rsidR="00A81A33" w:rsidRDefault="00A81A33" w:rsidP="00861A7E">
      <w:pPr>
        <w:spacing w:line="360" w:lineRule="exact"/>
        <w:ind w:firstLine="709"/>
        <w:jc w:val="both"/>
      </w:pPr>
      <w:r w:rsidRPr="00A81A33">
        <w:t>3. 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8741B6" w:rsidRDefault="00172477" w:rsidP="00861A7E">
      <w:pPr>
        <w:spacing w:line="360" w:lineRule="exact"/>
        <w:ind w:firstLine="709"/>
        <w:jc w:val="both"/>
      </w:pPr>
      <w:r>
        <w:lastRenderedPageBreak/>
        <w:t>4</w:t>
      </w:r>
      <w:r w:rsidR="00F82EB8">
        <w:t xml:space="preserve">. </w:t>
      </w:r>
      <w:r w:rsidR="009E5E37">
        <w:t xml:space="preserve">Постановление вступает в силу со дня его </w:t>
      </w:r>
      <w:r w:rsidR="004F1F19" w:rsidRPr="00DD26F8">
        <w:t>обнародова</w:t>
      </w:r>
      <w:r w:rsidR="00DB6899">
        <w:t>ния</w:t>
      </w:r>
      <w:r w:rsidR="009E5E37">
        <w:t>.</w:t>
      </w:r>
    </w:p>
    <w:p w:rsidR="00F82EB8" w:rsidRDefault="00172477" w:rsidP="009E5E37">
      <w:pPr>
        <w:spacing w:line="360" w:lineRule="exact"/>
        <w:ind w:firstLine="709"/>
        <w:jc w:val="both"/>
      </w:pPr>
      <w:r>
        <w:t>5</w:t>
      </w:r>
      <w:r w:rsidR="0040675D">
        <w:t xml:space="preserve">. </w:t>
      </w:r>
      <w:proofErr w:type="gramStart"/>
      <w:r w:rsidR="009E5E37">
        <w:t>Контроль за</w:t>
      </w:r>
      <w:proofErr w:type="gramEnd"/>
      <w:r w:rsidR="009E5E37"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F82EB8" w:rsidRDefault="00F82EB8" w:rsidP="00103BCB">
      <w:pPr>
        <w:jc w:val="both"/>
      </w:pPr>
    </w:p>
    <w:p w:rsidR="00F82EB8" w:rsidRDefault="00F82EB8" w:rsidP="00103BCB">
      <w:pPr>
        <w:jc w:val="both"/>
      </w:pPr>
    </w:p>
    <w:p w:rsidR="00F82EB8" w:rsidRDefault="00F82EB8" w:rsidP="00103BCB">
      <w:pPr>
        <w:jc w:val="both"/>
      </w:pPr>
    </w:p>
    <w:p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муниципального </w:t>
      </w:r>
      <w:r>
        <w:rPr>
          <w:szCs w:val="28"/>
          <w:lang w:eastAsia="zh-CN"/>
        </w:rPr>
        <w:t>округа</w:t>
      </w:r>
      <w:r w:rsidRPr="003C39CD">
        <w:rPr>
          <w:szCs w:val="28"/>
          <w:lang w:eastAsia="zh-CN"/>
        </w:rPr>
        <w:t xml:space="preserve">- </w:t>
      </w:r>
    </w:p>
    <w:p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администрации Еловского </w:t>
      </w:r>
    </w:p>
    <w:p w:rsidR="00843C95" w:rsidRDefault="00843C95" w:rsidP="00103BCB">
      <w:pPr>
        <w:spacing w:line="240" w:lineRule="exact"/>
        <w:jc w:val="both"/>
      </w:pPr>
      <w:r w:rsidRPr="003C39CD">
        <w:rPr>
          <w:szCs w:val="28"/>
          <w:lang w:eastAsia="zh-CN"/>
        </w:rPr>
        <w:t xml:space="preserve">муниципального </w:t>
      </w:r>
      <w:r>
        <w:rPr>
          <w:szCs w:val="28"/>
          <w:lang w:eastAsia="zh-CN"/>
        </w:rPr>
        <w:t>округа Пермского края</w:t>
      </w:r>
      <w:r w:rsidRPr="003C39CD">
        <w:rPr>
          <w:szCs w:val="28"/>
          <w:lang w:eastAsia="zh-CN"/>
        </w:rPr>
        <w:t xml:space="preserve">                 </w:t>
      </w:r>
      <w:r>
        <w:t xml:space="preserve">                              А.А. Чечкин</w:t>
      </w: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4F1F19" w:rsidRDefault="004F1F19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sectPr w:rsidR="00103BCB" w:rsidSect="00E7679F">
      <w:footerReference w:type="default" r:id="rId9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BA" w:rsidRDefault="00490DBA">
      <w:r>
        <w:separator/>
      </w:r>
    </w:p>
  </w:endnote>
  <w:endnote w:type="continuationSeparator" w:id="0">
    <w:p w:rsidR="00490DBA" w:rsidRDefault="0049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7" w:rsidRDefault="009E5E3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BA" w:rsidRDefault="00490DBA">
      <w:r>
        <w:separator/>
      </w:r>
    </w:p>
  </w:footnote>
  <w:footnote w:type="continuationSeparator" w:id="0">
    <w:p w:rsidR="00490DBA" w:rsidRDefault="0049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B07"/>
    <w:multiLevelType w:val="multilevel"/>
    <w:tmpl w:val="DD50BE9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E6746"/>
    <w:multiLevelType w:val="multilevel"/>
    <w:tmpl w:val="7ACE9D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5E70"/>
    <w:rsid w:val="000107C2"/>
    <w:rsid w:val="00030AF1"/>
    <w:rsid w:val="00040502"/>
    <w:rsid w:val="00064595"/>
    <w:rsid w:val="00066153"/>
    <w:rsid w:val="00075C49"/>
    <w:rsid w:val="00097994"/>
    <w:rsid w:val="000C2D90"/>
    <w:rsid w:val="00103BCB"/>
    <w:rsid w:val="001078E8"/>
    <w:rsid w:val="00117DA2"/>
    <w:rsid w:val="00143108"/>
    <w:rsid w:val="00172477"/>
    <w:rsid w:val="00176EB1"/>
    <w:rsid w:val="001A67AD"/>
    <w:rsid w:val="001B2E61"/>
    <w:rsid w:val="001C0324"/>
    <w:rsid w:val="001E7761"/>
    <w:rsid w:val="001F3502"/>
    <w:rsid w:val="00202BCD"/>
    <w:rsid w:val="0020327D"/>
    <w:rsid w:val="00214948"/>
    <w:rsid w:val="00235463"/>
    <w:rsid w:val="002802BE"/>
    <w:rsid w:val="002929FC"/>
    <w:rsid w:val="002C2858"/>
    <w:rsid w:val="002C4CD8"/>
    <w:rsid w:val="002E78E4"/>
    <w:rsid w:val="00311DAC"/>
    <w:rsid w:val="0034272E"/>
    <w:rsid w:val="003449B2"/>
    <w:rsid w:val="00355A1D"/>
    <w:rsid w:val="0036013B"/>
    <w:rsid w:val="00363C62"/>
    <w:rsid w:val="00391A98"/>
    <w:rsid w:val="003C523B"/>
    <w:rsid w:val="0040675D"/>
    <w:rsid w:val="00447816"/>
    <w:rsid w:val="0047083E"/>
    <w:rsid w:val="00482A25"/>
    <w:rsid w:val="00490DBA"/>
    <w:rsid w:val="004C55F2"/>
    <w:rsid w:val="004F1F19"/>
    <w:rsid w:val="004F3694"/>
    <w:rsid w:val="004F6BB4"/>
    <w:rsid w:val="005102B6"/>
    <w:rsid w:val="0058074D"/>
    <w:rsid w:val="005840C7"/>
    <w:rsid w:val="005955BE"/>
    <w:rsid w:val="005F25AE"/>
    <w:rsid w:val="006208A4"/>
    <w:rsid w:val="00623798"/>
    <w:rsid w:val="00626EF3"/>
    <w:rsid w:val="006307D3"/>
    <w:rsid w:val="0065114C"/>
    <w:rsid w:val="006A5C20"/>
    <w:rsid w:val="006F0F38"/>
    <w:rsid w:val="006F2B94"/>
    <w:rsid w:val="00715A69"/>
    <w:rsid w:val="00726AFC"/>
    <w:rsid w:val="00777A19"/>
    <w:rsid w:val="007874CE"/>
    <w:rsid w:val="007D7CBD"/>
    <w:rsid w:val="00843C95"/>
    <w:rsid w:val="00861A7E"/>
    <w:rsid w:val="008741B6"/>
    <w:rsid w:val="008936EC"/>
    <w:rsid w:val="008A33F0"/>
    <w:rsid w:val="008D7925"/>
    <w:rsid w:val="008E2118"/>
    <w:rsid w:val="008E791A"/>
    <w:rsid w:val="008F6310"/>
    <w:rsid w:val="00917B29"/>
    <w:rsid w:val="00935D81"/>
    <w:rsid w:val="009634AA"/>
    <w:rsid w:val="009C011A"/>
    <w:rsid w:val="009C2CA8"/>
    <w:rsid w:val="009E5E37"/>
    <w:rsid w:val="00A16F73"/>
    <w:rsid w:val="00A31050"/>
    <w:rsid w:val="00A314CE"/>
    <w:rsid w:val="00A442D4"/>
    <w:rsid w:val="00A46E75"/>
    <w:rsid w:val="00A701BA"/>
    <w:rsid w:val="00A81A33"/>
    <w:rsid w:val="00AB2A21"/>
    <w:rsid w:val="00AC73C2"/>
    <w:rsid w:val="00AD03A3"/>
    <w:rsid w:val="00AD4ECF"/>
    <w:rsid w:val="00AE0B25"/>
    <w:rsid w:val="00B01DB0"/>
    <w:rsid w:val="00B126F0"/>
    <w:rsid w:val="00B55B1A"/>
    <w:rsid w:val="00B57137"/>
    <w:rsid w:val="00B63CD5"/>
    <w:rsid w:val="00B921B5"/>
    <w:rsid w:val="00C01D17"/>
    <w:rsid w:val="00C17F88"/>
    <w:rsid w:val="00C2382D"/>
    <w:rsid w:val="00C54171"/>
    <w:rsid w:val="00C94ACF"/>
    <w:rsid w:val="00CC2E38"/>
    <w:rsid w:val="00D00746"/>
    <w:rsid w:val="00D138FA"/>
    <w:rsid w:val="00D540F6"/>
    <w:rsid w:val="00DB5359"/>
    <w:rsid w:val="00DB6899"/>
    <w:rsid w:val="00DC5B40"/>
    <w:rsid w:val="00DD7E38"/>
    <w:rsid w:val="00DF3619"/>
    <w:rsid w:val="00E7679F"/>
    <w:rsid w:val="00E9133E"/>
    <w:rsid w:val="00E92D98"/>
    <w:rsid w:val="00EE1864"/>
    <w:rsid w:val="00F14978"/>
    <w:rsid w:val="00F22F1F"/>
    <w:rsid w:val="00F23836"/>
    <w:rsid w:val="00F31ED4"/>
    <w:rsid w:val="00F6686C"/>
    <w:rsid w:val="00F82879"/>
    <w:rsid w:val="00F82EB8"/>
    <w:rsid w:val="00FC709E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414</TotalTime>
  <Pages>2</Pages>
  <Words>229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48</cp:revision>
  <cp:lastPrinted>2021-08-23T05:21:00Z</cp:lastPrinted>
  <dcterms:created xsi:type="dcterms:W3CDTF">2021-01-18T06:01:00Z</dcterms:created>
  <dcterms:modified xsi:type="dcterms:W3CDTF">2021-08-23T05:24:00Z</dcterms:modified>
</cp:coreProperties>
</file>