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57" w:rsidRPr="00EF0382" w:rsidRDefault="00A07A70" w:rsidP="004F7833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3.8pt;margin-top:168pt;width:92.15pt;height:14.4pt;z-index:25166336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cr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Xzm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rBvw6rZiHkn&#10;ykdQsBQgMJApDD4waiF/YtTDEEmx+nEgkmLUfOTwCszEmQw5GbvJILyAqynWGI3mRo+T6dBJtq8B&#10;eXxnXKzgpVTMivjC4vS+YDDYXE5DzEye5//W6zJql78B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AvgwcrswIAALIF&#10;AAAOAAAAAAAAAAAAAAAAAC4CAABkcnMvZTJvRG9jLnhtbFBLAQItABQABgAIAAAAIQBb+b8H4AAA&#10;AAsBAAAPAAAAAAAAAAAAAAAAAA0FAABkcnMvZG93bnJldi54bWxQSwUGAAAAAAQABADzAAAAGgYA&#10;AAAA&#10;" filled="f" stroked="f">
            <v:textbox inset="0,0,0,0">
              <w:txbxContent>
                <w:p w:rsidR="00A07A70" w:rsidRPr="00A07A70" w:rsidRDefault="00A07A70" w:rsidP="00A07A7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A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01.10.2021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5" o:spid="_x0000_s1026" type="#_x0000_t202" style="position:absolute;margin-left:437.8pt;margin-top:168pt;width:92.15pt;height:14.4pt;z-index:2516613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Sarw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" filled="f" stroked="f">
            <v:textbox inset="0,0,0,0">
              <w:txbxContent>
                <w:p w:rsidR="00A07A70" w:rsidRPr="00A07A70" w:rsidRDefault="00A07A70" w:rsidP="00A07A70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A07A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441-п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605A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234694" wp14:editId="525768F1">
            <wp:simplePos x="0" y="0"/>
            <wp:positionH relativeFrom="page">
              <wp:posOffset>1081405</wp:posOffset>
            </wp:positionH>
            <wp:positionV relativeFrom="page">
              <wp:posOffset>229870</wp:posOffset>
            </wp:positionV>
            <wp:extent cx="5678805" cy="2620645"/>
            <wp:effectExtent l="19050" t="0" r="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E6C" w:rsidRPr="00EF038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E24E6C" w:rsidRPr="00EF0382" w:rsidRDefault="008475AC" w:rsidP="004F7833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перечня и</w:t>
      </w:r>
    </w:p>
    <w:p w:rsidR="008475AC" w:rsidRDefault="008475AC" w:rsidP="004F7833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налоговых расходов</w:t>
      </w:r>
    </w:p>
    <w:p w:rsidR="008475AC" w:rsidRDefault="00E24E6C" w:rsidP="004F7833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82">
        <w:rPr>
          <w:rFonts w:ascii="Times New Roman" w:hAnsi="Times New Roman" w:cs="Times New Roman"/>
          <w:b/>
          <w:sz w:val="28"/>
          <w:szCs w:val="28"/>
        </w:rPr>
        <w:t xml:space="preserve">Еловского </w:t>
      </w:r>
      <w:r w:rsidR="008475A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24E6C" w:rsidRPr="00EF0382" w:rsidRDefault="00E24E6C" w:rsidP="004F7833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82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2C0598" w:rsidRDefault="002C0598" w:rsidP="0014377B">
      <w:pPr>
        <w:pStyle w:val="ConsPlusNormal"/>
        <w:spacing w:line="4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598" w:rsidRDefault="009D55B4" w:rsidP="004F78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8475AC" w:rsidRPr="008475AC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8475AC" w:rsidRPr="008475AC">
        <w:rPr>
          <w:rFonts w:ascii="Times New Roman" w:hAnsi="Times New Roman" w:cs="Times New Roman"/>
          <w:sz w:val="28"/>
          <w:szCs w:val="28"/>
        </w:rPr>
        <w:t xml:space="preserve"> 174.3</w:t>
      </w:r>
      <w:r w:rsidRPr="009D55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8475AC" w:rsidRPr="008475A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 w:rsidR="0014377B">
        <w:rPr>
          <w:rFonts w:ascii="Times New Roman" w:hAnsi="Times New Roman" w:cs="Times New Roman"/>
          <w:sz w:val="28"/>
          <w:szCs w:val="28"/>
        </w:rPr>
        <w:t xml:space="preserve">        </w:t>
      </w:r>
      <w:r w:rsidR="008475AC" w:rsidRPr="008475AC">
        <w:rPr>
          <w:rFonts w:ascii="Times New Roman" w:hAnsi="Times New Roman" w:cs="Times New Roman"/>
          <w:sz w:val="28"/>
          <w:szCs w:val="28"/>
        </w:rPr>
        <w:t xml:space="preserve"> 22 июня 2019 г. № 796 «Об общих требованиях к оценке налоговых расходов субъектов Российской Федерации и муниципальных образований»</w:t>
      </w:r>
    </w:p>
    <w:p w:rsidR="009D55B4" w:rsidRPr="009D55B4" w:rsidRDefault="002C0598" w:rsidP="004F78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</w:t>
      </w:r>
      <w:r w:rsidR="00AC374C">
        <w:rPr>
          <w:rFonts w:ascii="Times New Roman" w:hAnsi="Times New Roman" w:cs="Times New Roman"/>
          <w:sz w:val="28"/>
          <w:szCs w:val="28"/>
        </w:rPr>
        <w:t xml:space="preserve"> </w:t>
      </w:r>
      <w:r w:rsidR="009D55B4" w:rsidRPr="009D55B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D55B4" w:rsidRPr="009D55B4">
        <w:rPr>
          <w:rFonts w:ascii="Times New Roman" w:hAnsi="Times New Roman" w:cs="Times New Roman"/>
          <w:sz w:val="28"/>
          <w:szCs w:val="28"/>
        </w:rPr>
        <w:t>:</w:t>
      </w:r>
    </w:p>
    <w:p w:rsidR="009D55B4" w:rsidRPr="009D55B4" w:rsidRDefault="009D55B4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1. </w:t>
      </w:r>
      <w:r w:rsidR="008475AC" w:rsidRPr="008475AC"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 перечня и оценки налоговых расходов Еловского муниципального округа Пермского края.</w:t>
      </w:r>
    </w:p>
    <w:p w:rsidR="006F395C" w:rsidRDefault="003F21C9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03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24E6C">
        <w:rPr>
          <w:rFonts w:ascii="Times New Roman" w:hAnsi="Times New Roman" w:cs="Times New Roman"/>
          <w:sz w:val="28"/>
          <w:szCs w:val="28"/>
        </w:rPr>
        <w:t>Еловского</w:t>
      </w:r>
      <w:r w:rsidR="00A9237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395C">
        <w:rPr>
          <w:rFonts w:ascii="Times New Roman" w:hAnsi="Times New Roman" w:cs="Times New Roman"/>
          <w:sz w:val="28"/>
          <w:szCs w:val="28"/>
        </w:rPr>
        <w:t xml:space="preserve">от </w:t>
      </w:r>
      <w:r w:rsidR="00E24E6C">
        <w:rPr>
          <w:rFonts w:ascii="Times New Roman" w:hAnsi="Times New Roman" w:cs="Times New Roman"/>
          <w:sz w:val="28"/>
          <w:szCs w:val="28"/>
        </w:rPr>
        <w:t>1</w:t>
      </w:r>
      <w:r w:rsidR="008475AC">
        <w:rPr>
          <w:rFonts w:ascii="Times New Roman" w:hAnsi="Times New Roman" w:cs="Times New Roman"/>
          <w:sz w:val="28"/>
          <w:szCs w:val="28"/>
        </w:rPr>
        <w:t>3</w:t>
      </w:r>
      <w:r w:rsidR="006F395C">
        <w:rPr>
          <w:rFonts w:ascii="Times New Roman" w:hAnsi="Times New Roman" w:cs="Times New Roman"/>
          <w:sz w:val="28"/>
          <w:szCs w:val="28"/>
        </w:rPr>
        <w:t xml:space="preserve"> </w:t>
      </w:r>
      <w:r w:rsidR="008475AC">
        <w:rPr>
          <w:rFonts w:ascii="Times New Roman" w:hAnsi="Times New Roman" w:cs="Times New Roman"/>
          <w:sz w:val="28"/>
          <w:szCs w:val="28"/>
        </w:rPr>
        <w:t>февраля 2020</w:t>
      </w:r>
      <w:r w:rsidR="006F395C">
        <w:rPr>
          <w:rFonts w:ascii="Times New Roman" w:hAnsi="Times New Roman" w:cs="Times New Roman"/>
          <w:sz w:val="28"/>
          <w:szCs w:val="28"/>
        </w:rPr>
        <w:t xml:space="preserve"> г</w:t>
      </w:r>
      <w:r w:rsidR="00D74A57">
        <w:rPr>
          <w:rFonts w:ascii="Times New Roman" w:hAnsi="Times New Roman" w:cs="Times New Roman"/>
          <w:sz w:val="28"/>
          <w:szCs w:val="28"/>
        </w:rPr>
        <w:t>.</w:t>
      </w:r>
      <w:r w:rsidR="006F395C">
        <w:rPr>
          <w:rFonts w:ascii="Times New Roman" w:hAnsi="Times New Roman" w:cs="Times New Roman"/>
          <w:sz w:val="28"/>
          <w:szCs w:val="28"/>
        </w:rPr>
        <w:t xml:space="preserve"> № </w:t>
      </w:r>
      <w:r w:rsidR="008475AC">
        <w:rPr>
          <w:rFonts w:ascii="Times New Roman" w:hAnsi="Times New Roman" w:cs="Times New Roman"/>
          <w:sz w:val="28"/>
          <w:szCs w:val="28"/>
        </w:rPr>
        <w:t>33</w:t>
      </w:r>
      <w:r w:rsidR="00E24E6C">
        <w:rPr>
          <w:rFonts w:ascii="Times New Roman" w:hAnsi="Times New Roman" w:cs="Times New Roman"/>
          <w:sz w:val="28"/>
          <w:szCs w:val="28"/>
        </w:rPr>
        <w:t>-п</w:t>
      </w:r>
      <w:r w:rsidR="006F395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31B7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475AC">
        <w:rPr>
          <w:rFonts w:ascii="Times New Roman" w:hAnsi="Times New Roman" w:cs="Times New Roman"/>
          <w:sz w:val="28"/>
          <w:szCs w:val="28"/>
        </w:rPr>
        <w:t xml:space="preserve">формирования перечня и оценки налоговых расходов </w:t>
      </w:r>
      <w:r w:rsidR="00E24E6C">
        <w:rPr>
          <w:rFonts w:ascii="Times New Roman" w:hAnsi="Times New Roman" w:cs="Times New Roman"/>
          <w:sz w:val="28"/>
          <w:szCs w:val="28"/>
        </w:rPr>
        <w:t xml:space="preserve">Еловского </w:t>
      </w:r>
      <w:r w:rsidR="008475AC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4F7833">
        <w:rPr>
          <w:rFonts w:ascii="Times New Roman" w:hAnsi="Times New Roman" w:cs="Times New Roman"/>
          <w:sz w:val="28"/>
          <w:szCs w:val="28"/>
        </w:rPr>
        <w:t>».</w:t>
      </w:r>
    </w:p>
    <w:p w:rsidR="00A8088B" w:rsidRDefault="00D74A57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5B4" w:rsidRPr="009D55B4">
        <w:rPr>
          <w:rFonts w:ascii="Times New Roman" w:hAnsi="Times New Roman" w:cs="Times New Roman"/>
          <w:sz w:val="28"/>
          <w:szCs w:val="28"/>
        </w:rPr>
        <w:t>.</w:t>
      </w:r>
      <w:r w:rsidR="00A8088B" w:rsidRPr="00A8088B">
        <w:t xml:space="preserve"> </w:t>
      </w:r>
      <w:r w:rsidR="00A8088B" w:rsidRPr="00A8088B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официальном сайте газеты «Искра Прикамья» и разместить на официальном сайте Еловского муниципального округа Пермского края.</w:t>
      </w:r>
    </w:p>
    <w:p w:rsidR="00A74C7B" w:rsidRDefault="00A8088B" w:rsidP="004F783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8088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4F7833" w:rsidRDefault="004F7833" w:rsidP="001437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округа, начальника финансового управления.</w:t>
      </w:r>
    </w:p>
    <w:p w:rsidR="0014377B" w:rsidRDefault="0014377B" w:rsidP="0014377B">
      <w:pPr>
        <w:pStyle w:val="ConsPlusNormal"/>
        <w:spacing w:line="8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5AC" w:rsidRDefault="008475AC" w:rsidP="004F7833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78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-</w:t>
      </w:r>
    </w:p>
    <w:p w:rsidR="008475AC" w:rsidRDefault="008475AC" w:rsidP="004F7833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Еловского</w:t>
      </w:r>
    </w:p>
    <w:p w:rsidR="004F7833" w:rsidRPr="00A8088B" w:rsidRDefault="004F7833" w:rsidP="004F7833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</w:t>
      </w:r>
      <w:r w:rsidR="008475AC">
        <w:rPr>
          <w:rFonts w:ascii="Times New Roman" w:hAnsi="Times New Roman" w:cs="Times New Roman"/>
          <w:sz w:val="28"/>
          <w:szCs w:val="28"/>
        </w:rPr>
        <w:t xml:space="preserve">                               А.А. Чечкин</w:t>
      </w:r>
    </w:p>
    <w:p w:rsidR="006E68AB" w:rsidRDefault="006E68AB" w:rsidP="00B86A9B">
      <w:pPr>
        <w:pStyle w:val="ConsPlusNormal"/>
        <w:spacing w:line="240" w:lineRule="exac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475AC" w:rsidRDefault="008475AC" w:rsidP="00B86A9B">
      <w:pPr>
        <w:pStyle w:val="ConsPlusNormal"/>
        <w:spacing w:line="240" w:lineRule="exac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4377B" w:rsidRDefault="0014377B" w:rsidP="00B86A9B">
      <w:pPr>
        <w:pStyle w:val="ConsPlusNormal"/>
        <w:spacing w:line="240" w:lineRule="exac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14377B" w:rsidRDefault="0014377B" w:rsidP="00B86A9B">
      <w:pPr>
        <w:pStyle w:val="ConsPlusNormal"/>
        <w:spacing w:line="240" w:lineRule="exac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3A7C26" w:rsidP="0014377B">
      <w:pPr>
        <w:pStyle w:val="ConsPlusNormal"/>
        <w:spacing w:line="240" w:lineRule="exact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D55B4" w:rsidRPr="009D55B4">
        <w:rPr>
          <w:rFonts w:ascii="Times New Roman" w:hAnsi="Times New Roman" w:cs="Times New Roman"/>
          <w:sz w:val="28"/>
          <w:szCs w:val="28"/>
        </w:rPr>
        <w:t>ТВЕРЖДЕН</w:t>
      </w:r>
    </w:p>
    <w:p w:rsidR="009D55B4" w:rsidRPr="009D55B4" w:rsidRDefault="00EF0382" w:rsidP="0014377B">
      <w:pPr>
        <w:pStyle w:val="ConsPlusNormal"/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55B4" w:rsidRPr="009D55B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B86A9B" w:rsidRDefault="00A74C7B" w:rsidP="0014377B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6A9B">
        <w:rPr>
          <w:rFonts w:ascii="Times New Roman" w:hAnsi="Times New Roman" w:cs="Times New Roman"/>
          <w:sz w:val="28"/>
          <w:szCs w:val="28"/>
        </w:rPr>
        <w:t>Еловского</w:t>
      </w:r>
    </w:p>
    <w:p w:rsidR="00B86A9B" w:rsidRDefault="00AB2C66" w:rsidP="0014377B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86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7B" w:rsidRDefault="00AB2C66" w:rsidP="0014377B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D55B4" w:rsidRPr="009D55B4" w:rsidRDefault="009D55B4" w:rsidP="0014377B">
      <w:pPr>
        <w:pStyle w:val="ConsPlusNormal"/>
        <w:spacing w:line="240" w:lineRule="exact"/>
        <w:ind w:right="-143" w:firstLine="5103"/>
        <w:rPr>
          <w:rFonts w:ascii="Times New Roman" w:hAnsi="Times New Roman" w:cs="Times New Roman"/>
          <w:sz w:val="28"/>
          <w:szCs w:val="28"/>
        </w:rPr>
      </w:pPr>
      <w:r w:rsidRPr="009D55B4">
        <w:rPr>
          <w:rFonts w:ascii="Times New Roman" w:hAnsi="Times New Roman" w:cs="Times New Roman"/>
          <w:sz w:val="28"/>
          <w:szCs w:val="28"/>
        </w:rPr>
        <w:t xml:space="preserve">от </w:t>
      </w:r>
      <w:r w:rsidR="00A07A70">
        <w:rPr>
          <w:rFonts w:ascii="Times New Roman" w:hAnsi="Times New Roman" w:cs="Times New Roman"/>
          <w:sz w:val="28"/>
          <w:szCs w:val="28"/>
        </w:rPr>
        <w:t>01.10.2021</w:t>
      </w:r>
      <w:r w:rsidR="00146EF7">
        <w:rPr>
          <w:rFonts w:ascii="Times New Roman" w:hAnsi="Times New Roman" w:cs="Times New Roman"/>
          <w:sz w:val="28"/>
          <w:szCs w:val="28"/>
        </w:rPr>
        <w:t xml:space="preserve"> №</w:t>
      </w:r>
      <w:r w:rsidR="00A07A70">
        <w:rPr>
          <w:rFonts w:ascii="Times New Roman" w:hAnsi="Times New Roman" w:cs="Times New Roman"/>
          <w:sz w:val="28"/>
          <w:szCs w:val="28"/>
        </w:rPr>
        <w:t xml:space="preserve"> 441-п</w:t>
      </w:r>
    </w:p>
    <w:p w:rsidR="009D55B4" w:rsidRPr="009D55B4" w:rsidRDefault="009D5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9D55B4" w:rsidP="00BE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9D55B4">
        <w:rPr>
          <w:rFonts w:ascii="Times New Roman" w:hAnsi="Times New Roman" w:cs="Times New Roman"/>
          <w:sz w:val="28"/>
          <w:szCs w:val="28"/>
        </w:rPr>
        <w:t>ПОРЯДОК</w:t>
      </w:r>
    </w:p>
    <w:p w:rsidR="009D55B4" w:rsidRPr="009D55B4" w:rsidRDefault="00763621" w:rsidP="00BE353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перечня и оценки налоговых расходов</w:t>
      </w:r>
      <w:r w:rsidR="009D55B4" w:rsidRPr="009D55B4">
        <w:rPr>
          <w:rFonts w:ascii="Times New Roman" w:hAnsi="Times New Roman" w:cs="Times New Roman"/>
          <w:sz w:val="28"/>
          <w:szCs w:val="28"/>
        </w:rPr>
        <w:t xml:space="preserve"> </w:t>
      </w:r>
      <w:r w:rsidR="00AB2C66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146EF7">
        <w:rPr>
          <w:rFonts w:ascii="Times New Roman" w:hAnsi="Times New Roman" w:cs="Times New Roman"/>
          <w:sz w:val="28"/>
          <w:szCs w:val="28"/>
        </w:rPr>
        <w:t>округа</w:t>
      </w:r>
      <w:r w:rsidR="00AB2C6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9D55B4" w:rsidRPr="009D55B4" w:rsidRDefault="009D55B4" w:rsidP="00F249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5B4" w:rsidRPr="009D55B4" w:rsidRDefault="00C96853" w:rsidP="00646A4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5B4" w:rsidRPr="009D55B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55B4" w:rsidRPr="009D55B4" w:rsidRDefault="009D55B4" w:rsidP="00646A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формирования перечня и оценки налоговых расходов Еловского муниципального округа Пермского края.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 и термины: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1.2.1. куратор налогового расхода - Финансовое управление администрации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>, ответственное за достижение соответствующих налоговому расходу целей муниципальных программ Еловского муниципального округа Пермского края и (или) целей социально-экономической политики Еловского муниципального округа Пермского края, не относящихся к муниципальным программам Еловского муниципального округа Пермского края;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A6">
        <w:rPr>
          <w:rFonts w:ascii="Times New Roman" w:hAnsi="Times New Roman" w:cs="Times New Roman"/>
          <w:sz w:val="28"/>
          <w:szCs w:val="28"/>
        </w:rPr>
        <w:t>1.2.2. перечень налоговых расходов Еловского муниципального округа Пермского края - документ, содержащий сведения о распределении налоговых расходов Еловского муниципального округа Пермского края в соответствии с целями муниципальных программ Еловского муниципального округа Пермского края, структурных элементов муниципальных программ Еловского муниципального округа Пермского края и (или) целями социально-экономической политики Еловского муниципального округа Пермского края, не относящимися к муниципальным программам Еловского муниципального округа Пермского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края, а также о кураторах налоговых расходов, формируется в соответствии с разделами I-III приложения к настоящему Порядку;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1.2.3. оценка налоговых расходов Еловского муниципального округа Пермского края - комплекс мероприятий по оценке объемов налоговых расходов Еловского муниципального округа Пермского края, обусловленных налоговыми льготами, освобождениями и иными преференциями по налогам, предоставленными плательщикам, а также по оценке эффективности налоговых расходов Еловского муниципального округа Пермского края;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1.2.4. оценка объемов налоговых расходов Еловского муниципального округа Пермского края - определение объемов выпадающих доходов </w:t>
      </w:r>
      <w:r w:rsidRPr="00AC6AA6">
        <w:rPr>
          <w:rFonts w:ascii="Times New Roman" w:hAnsi="Times New Roman" w:cs="Times New Roman"/>
          <w:sz w:val="28"/>
          <w:szCs w:val="28"/>
        </w:rPr>
        <w:lastRenderedPageBreak/>
        <w:t xml:space="preserve">бюджета Еловского муниципального </w:t>
      </w:r>
      <w:r w:rsidR="00712E3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>, обусловленных налоговыми льготами, освобождениями и иными преференциями по налогам, предоставленными плательщикам;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1.2.5. оценка эффективности налоговых расходов Еловского муниципального округа Пермского края - комплекс мероприятий, позволяющих сделать вывод о целесообразности и результативности предоставления плательщикам налоговых льгот, освобождений и иных преференций по налогам исходя из целевых характеристик налогового расхода Еловского муниципального округа Пермского края;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1.2.6. плательщики - плательщики налогов;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1.2.7. социальные налоговые расходы Еловского муниципального округа Пермского края - целевая категория налоговых расходов Еловского муниципального округа Пермского края, обусловленных необходимостью обеспечения социальной защиты (поддержки) населения;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1.2.8. стимулирующие налоговые расходы Еловского муниципального округа Пермского края - целевая категория налоговых расходов Еловского муниципального округа Пермского края, предполагающих стимулирование экономической активности субъектов предпринимательской деятельности и последующее увеличение доходов бюджета Еловского муниципального округа Пермского края;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1.2.9. технические налоговые расходы Еловского муниципального округа Пермского края - целевая категория налоговых расходов Еловского муниципального округа Пермского края, предполагающих уменьшение расходов плательщиков, воспользовавшихся налоговыми льготами, освобождениями и иными преференциями по налогам, финансовое обеспечение которых осуществляется в полном объеме или частично за счет бюджета Еловского муниципального округа Пермского края;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1.2.10. целевые характеристики налогового расхода Еловского муниципального округа Пермского края - сведения о целях предоставления, показателях (индикаторах) достижения целей предоставления налоговой льготы, освобождения и иной преференции по налогам;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A6">
        <w:rPr>
          <w:rFonts w:ascii="Times New Roman" w:hAnsi="Times New Roman" w:cs="Times New Roman"/>
          <w:sz w:val="28"/>
          <w:szCs w:val="28"/>
        </w:rPr>
        <w:t>1.2.11. сводная информация о результатах оценки налоговых расходов Еловского муниципального округа Пермского края - информация об объемах налоговых расходов Еловского муниципального округа Пермского края и результатах проведенной оценки эффективности налоговых расходов Еловского муниципального округа Пермского края, формируется в разрезе налоговых расходов Еловского муниципального округа Пермского края и включает в себя информацию, предусмотренную разделами I-V приложения к настоящему Порядку.</w:t>
      </w:r>
      <w:proofErr w:type="gramEnd"/>
    </w:p>
    <w:p w:rsidR="00A92373" w:rsidRPr="00A92373" w:rsidRDefault="00AC6AA6" w:rsidP="00A92373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 xml:space="preserve">В целях проведения оценки налоговых расходов Еловского </w:t>
      </w:r>
      <w:r w:rsidRPr="00AC6AA6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Пермского края Финансовое управление администрации</w:t>
      </w:r>
      <w:r w:rsidR="00712E30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>, уполномоченное на прове</w:t>
      </w:r>
      <w:r w:rsidR="009C6DB0">
        <w:rPr>
          <w:rFonts w:ascii="Times New Roman" w:hAnsi="Times New Roman" w:cs="Times New Roman"/>
          <w:sz w:val="28"/>
          <w:szCs w:val="28"/>
        </w:rPr>
        <w:t>дение оценки налоговых расходов</w:t>
      </w:r>
      <w:r w:rsidRPr="00AC6AA6">
        <w:rPr>
          <w:rFonts w:ascii="Times New Roman" w:hAnsi="Times New Roman" w:cs="Times New Roman"/>
          <w:sz w:val="28"/>
          <w:szCs w:val="28"/>
        </w:rPr>
        <w:t xml:space="preserve">, в срок до 1 февраля текущего года направляет в Управление Федеральной налоговой службы по Пермскому краю </w:t>
      </w:r>
      <w:r w:rsidR="00A92373" w:rsidRPr="00A92373">
        <w:rPr>
          <w:rFonts w:ascii="Times New Roman" w:hAnsi="Times New Roman" w:cs="Times New Roman"/>
          <w:sz w:val="28"/>
          <w:szCs w:val="28"/>
        </w:rPr>
        <w:t xml:space="preserve">запрос о предоставлении информации о фискальных характеристиках налоговых расходов </w:t>
      </w:r>
      <w:r w:rsidR="00A92373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Пермского края </w:t>
      </w:r>
      <w:r w:rsidR="00A92373" w:rsidRPr="00A92373">
        <w:rPr>
          <w:rFonts w:ascii="Times New Roman" w:hAnsi="Times New Roman" w:cs="Times New Roman"/>
          <w:sz w:val="28"/>
          <w:szCs w:val="28"/>
        </w:rPr>
        <w:t>за отчетный финансовый год, а</w:t>
      </w:r>
      <w:proofErr w:type="gramEnd"/>
      <w:r w:rsidR="00A92373" w:rsidRPr="00A92373">
        <w:rPr>
          <w:rFonts w:ascii="Times New Roman" w:hAnsi="Times New Roman" w:cs="Times New Roman"/>
          <w:sz w:val="28"/>
          <w:szCs w:val="28"/>
        </w:rPr>
        <w:t xml:space="preserve"> также в случае необходимости уточненные данные за иные отчетные периоды, содержащие:</w:t>
      </w:r>
    </w:p>
    <w:p w:rsidR="00A92373" w:rsidRPr="00A92373" w:rsidRDefault="00A92373" w:rsidP="00A92373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AC6AA6" w:rsidRPr="00AC6AA6" w:rsidRDefault="00A92373" w:rsidP="00A92373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373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бюджета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A92373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712E30">
      <w:pPr>
        <w:pStyle w:val="ConsPlusNormal"/>
        <w:spacing w:before="220" w:line="360" w:lineRule="exact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II. Порядок формирования перечня налоговых расходов</w:t>
      </w:r>
    </w:p>
    <w:p w:rsidR="00AC6AA6" w:rsidRPr="00AC6AA6" w:rsidRDefault="00AC6AA6" w:rsidP="00712E30">
      <w:pPr>
        <w:pStyle w:val="ConsPlusNormal"/>
        <w:spacing w:before="220" w:line="360" w:lineRule="exact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2.1. Проект перечня налоговых расходов Еловского муниципального округа Пермского края на очередной год формируется главными распорядителями бюджетных средств Еловского муниципального </w:t>
      </w:r>
      <w:r w:rsidR="009C6DB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 xml:space="preserve"> ежегодно в срок до 25 марта текущего года и направляется на согласование куратору налоговых расходов.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2.2. Куратор налоговых расходов в срок до 15 апреля текущего года:</w:t>
      </w:r>
    </w:p>
    <w:p w:rsidR="00AC6AA6" w:rsidRPr="00AC6AA6" w:rsidRDefault="009C6DB0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</w:t>
      </w:r>
      <w:r w:rsidR="00AC6AA6" w:rsidRPr="00AC6AA6">
        <w:rPr>
          <w:rFonts w:ascii="Times New Roman" w:hAnsi="Times New Roman" w:cs="Times New Roman"/>
          <w:sz w:val="28"/>
          <w:szCs w:val="28"/>
        </w:rPr>
        <w:t>т проект перечня налоговых расходов Еловского муниципального округа Пермского края на предмет распределения налоговых расходов по муниципальным программам Еловского муниципального округа Пермского края, их структурным элементам или направлениям деятельности, не входящим в муниципальные программы Еловского муниципального округа Пермского края;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в случае несогласия с распределением налоговых расходов направляют главным распорядителям бюджетных средств</w:t>
      </w:r>
      <w:r w:rsidR="009C6DB0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 xml:space="preserve"> предложения по уточнению такого распределения.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 xml:space="preserve">Предложения по уточнению распределения налоговых расходов, направленные куратором налоговых расходов главным распорядителям бюджетных средств Еловского муниципального </w:t>
      </w:r>
      <w:r w:rsidR="009C6DB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 xml:space="preserve"> при проведении совместных согласительных мероприятий, по итогам которых в срок до 15 мая текущего года проект перечня налоговых расходов Еловского муниципального округа Пермского края согласовывается.</w:t>
      </w:r>
      <w:proofErr w:type="gramEnd"/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2.4. В случае если результаты рассмотрения не направлены главным распорядителям бюджетных средств Еловского муниципального </w:t>
      </w:r>
      <w:r w:rsidR="009C6DB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пункте 2.2 настоящего </w:t>
      </w:r>
      <w:r w:rsidRPr="00AC6AA6">
        <w:rPr>
          <w:rFonts w:ascii="Times New Roman" w:hAnsi="Times New Roman" w:cs="Times New Roman"/>
          <w:sz w:val="28"/>
          <w:szCs w:val="28"/>
        </w:rPr>
        <w:lastRenderedPageBreak/>
        <w:t>Порядка, проект перечня налоговых расходов Еловского муниципального округа Пермского края считается согласованным.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2.5. Финансовое управление администрации Еловского муниципального </w:t>
      </w:r>
      <w:r w:rsidR="009C6DB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 xml:space="preserve"> до 1 июля текущего года размещает перечень налоговых расходов Еловского муниципального округа Пермского края на официальном сайте Еловского муниципального </w:t>
      </w:r>
      <w:r w:rsidR="009C6DB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4377B" w:rsidRPr="008475AC">
        <w:rPr>
          <w:rFonts w:ascii="Times New Roman" w:hAnsi="Times New Roman" w:cs="Times New Roman"/>
          <w:sz w:val="28"/>
          <w:szCs w:val="28"/>
        </w:rPr>
        <w:t>«</w:t>
      </w:r>
      <w:r w:rsidRPr="00AC6AA6">
        <w:rPr>
          <w:rFonts w:ascii="Times New Roman" w:hAnsi="Times New Roman" w:cs="Times New Roman"/>
          <w:sz w:val="28"/>
          <w:szCs w:val="28"/>
        </w:rPr>
        <w:t>Инт</w:t>
      </w:r>
      <w:r w:rsidR="009C6DB0">
        <w:rPr>
          <w:rFonts w:ascii="Times New Roman" w:hAnsi="Times New Roman" w:cs="Times New Roman"/>
          <w:sz w:val="28"/>
          <w:szCs w:val="28"/>
        </w:rPr>
        <w:t>ернет</w:t>
      </w:r>
      <w:r w:rsidR="0014377B">
        <w:rPr>
          <w:rFonts w:ascii="Times New Roman" w:hAnsi="Times New Roman" w:cs="Times New Roman"/>
          <w:sz w:val="28"/>
          <w:szCs w:val="28"/>
        </w:rPr>
        <w:t>»</w:t>
      </w:r>
      <w:r w:rsidR="009C6DB0">
        <w:rPr>
          <w:rFonts w:ascii="Times New Roman" w:hAnsi="Times New Roman" w:cs="Times New Roman"/>
          <w:sz w:val="28"/>
          <w:szCs w:val="28"/>
        </w:rPr>
        <w:t xml:space="preserve"> по адресу: www.elovo-okrug.ru.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В случае внесения в текущем году изменений в перечень муниципальных программ Еловского муниципального округа Пермского края, структуру муниципальных программ Еловского муниципального округа Пермского края и (или) изменения полномочий куратора, затрагивающих перечень налоговых расходов Еловского муниципального округа Пермского края, главные администраторы бюджетных средств в срок не позднее 10 рабочих дней с даты принятия соответствующих изменений направляют куратору налоговых расходов соответствующую информацию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для уточнения перечня.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В случае уточнения структуры муниципальных программ Еловского муниципального округа Пермского края в рамках рассмотрения и утверждения проекта решения</w:t>
      </w:r>
      <w:r w:rsidR="00A92373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AC6AA6">
        <w:rPr>
          <w:rFonts w:ascii="Times New Roman" w:hAnsi="Times New Roman" w:cs="Times New Roman"/>
          <w:sz w:val="28"/>
          <w:szCs w:val="28"/>
        </w:rPr>
        <w:t xml:space="preserve"> Еловского муниципального </w:t>
      </w:r>
      <w:r w:rsidR="009C6DB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 xml:space="preserve"> о бюджете Еловского муниципального </w:t>
      </w:r>
      <w:r w:rsidR="009C6DB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9C6DB0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AC6AA6">
        <w:rPr>
          <w:rFonts w:ascii="Times New Roman" w:hAnsi="Times New Roman" w:cs="Times New Roman"/>
          <w:sz w:val="28"/>
          <w:szCs w:val="28"/>
        </w:rPr>
        <w:t xml:space="preserve">год и плановый период уточненный перечень налоговых расходов Еловского муниципального </w:t>
      </w:r>
      <w:r w:rsidR="009C6DB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 xml:space="preserve"> формируется в срок до 20 декабря текущего года.</w:t>
      </w:r>
      <w:proofErr w:type="gramEnd"/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9C6DB0">
      <w:pPr>
        <w:pStyle w:val="ConsPlusNormal"/>
        <w:spacing w:before="220" w:line="360" w:lineRule="exact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III. Порядок оценки налоговых расходов</w:t>
      </w:r>
    </w:p>
    <w:p w:rsidR="00AC6AA6" w:rsidRPr="00AC6AA6" w:rsidRDefault="00AC6AA6" w:rsidP="009C6DB0">
      <w:pPr>
        <w:pStyle w:val="ConsPlusNormal"/>
        <w:spacing w:before="220" w:line="360" w:lineRule="exact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3.1. Оценка эффективности налоговых расходов Еловского муниципального округа Пермского края осуществляется Финансовым управлением администрации Еловского муниципального </w:t>
      </w:r>
      <w:r w:rsidR="009C6DB0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C6AA6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3.1.1. оценку целесообразности налоговых расходов Еловского муниципального округа Пермского края;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3.1.2. оценку результативности налоговых расходов Еловского муниципального округа Пермского края.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3.2. Критериями целесообразности налоговых расходов Еловского муниципального округа Пермского края являются: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Еловского муниципального округа Пермского края целям муниципальных программ Еловского муниципального </w:t>
      </w:r>
      <w:r w:rsidRPr="00AC6AA6">
        <w:rPr>
          <w:rFonts w:ascii="Times New Roman" w:hAnsi="Times New Roman" w:cs="Times New Roman"/>
          <w:sz w:val="28"/>
          <w:szCs w:val="28"/>
        </w:rPr>
        <w:lastRenderedPageBreak/>
        <w:t>округа Пермского края, структурным элементам  муниципальных программ Еловского муниципального округа Пермского края и (или) целям социально-экономической политики Еловского муниципального округа Пермского края, не относящимся к муниципальным программам Еловского муниципального округа Пермского края;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налоговых льгот, освобождений и иных преференций по налогам,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налоговые льготы, освобождения и иные преференции по налогам, и общей численности плательщиков за 5-летний период.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В качестве критерия результативности налогового расхода Еловского муниципального округа Пермского края  определяется как минимум один показатель (индикатор) достижения целей муниципальной программы Еловского муниципального округа Пермского края и (или) целей социально-экономической политики Еловского муниципального округа Пермского края, не относящихся к муниципальным программам Еловского муниципального округа Пермского края, либо иной показатель (индикатор), на значение которого оказывают влияние налоговые расходы Еловского муниципального округа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налоговых льгот, освобождений и иных преференций по налогам в изменение значения показателя (индикатора) достижения целей муниципальной программы Еловского муниципального округа Пермского края и (или) целей социально-экономической политики Еловского муниципального округа Пермского края, не относящихся к муниципальным программам Еловского муниципального округа Пермского края, который рассчитывается как разница между значением указанного показателя (индикатора) с учетом налоговых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льгот, освобождений и иных преференций по налогам и значением указанного показателя (индикатора) без учета налоговых льгот, освобождений и иных преференций по налогам.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3.5. Оценка результативности налоговых расходов Еловского муниципального округа Пермского края  включает оценку бюджетной эффективности налоговых расходов Еловского муниципального округа Пермского края.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 Еловского муниципального округа Пермского края осуществляются сравнительный анализ результативности предоставления налоговых льгот, освобождений и иных преференций по налогам и результативности применения альтернативных механизмов достижения целей муниципальной программы Еловского муниципального округа Пермского края и (или) целей </w:t>
      </w:r>
      <w:r w:rsidRPr="00AC6AA6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социально-экономической политики Еловского муниципального округа Пермского края, не относящихся к муниципальным программам Еловского муниципального округа Пермского края, а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также оценка совокупного бюджетного эффекта (самоокупаемости) стимулирующих налоговых расходов Еловского муниципального округа Пермского края.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Сравнительный анализ включает сравнение объемов расходов бюджета Еловского муниципального округа Пермского края в случае применения альтернативных механизмов достижения целей муниципальной программы Еловского муниципального округа Пермского края и (или) целей социально-экономической политики Еловского муниципального округа Пермского края, не относящихся к муниципальным программам Еловского муниципального округа Пермского края, и объемов предоставленных налоговых льгот, освобождений и иных преференций по налогам (расчет прироста показателя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индикатора) достижения целей муниципальной программы Еловского муниципального округа Пермского края и (или) целей социально-экономической политики Еловского муниципального округа Пермского края, не относящихся к муниципальным программам Еловского муниципального округа Пермского края, на 1 рубль налоговых расходов Еловского муниципального округа Пермского края и на 1 рубль расходов бюджета Еловского муниципального округа Пермского края для достижения того же показателя (индикатора) в случае применения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альтернативных механизмов).</w:t>
      </w:r>
    </w:p>
    <w:p w:rsid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3.8. Оценка совокупного бюджетного эффекта (самоокупаемости) определяется отдельно по каждому налоговому расходу Еловского муниципального округа Пермского края. В случае если для отдельных категорий плательщиков, имеющих право на налоговые льготы, освобождения и иные преференции по налогам, предоставлены налоговые льготы, освобождения и иные преференции по нескольким видам налогов, оценка совокупного бюджетного эффекта (самоокупаемости) налоговых расходов Еловского муниципального округа Пермского края определяется в целом по указанной категории плательщиков.</w:t>
      </w:r>
    </w:p>
    <w:p w:rsidR="00BD394D" w:rsidRPr="00BD394D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4D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BD394D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определяется за период с начала действия для плательщиков соответствующих налоговых льгот, освобождений и иных преференций по налогам или за 5 отчетных лет, а в случае если указанные налоговые льготы, освобождения и иные преференции по налогам действуют более 6 лет, - на день проведения оценки эффективности налогового расхода (E) по следующей формуле:</w:t>
      </w:r>
      <w:proofErr w:type="gramEnd"/>
    </w:p>
    <w:p w:rsidR="00BD394D" w:rsidRPr="00BD394D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1117572</wp:posOffset>
            </wp:positionH>
            <wp:positionV relativeFrom="paragraph">
              <wp:posOffset>88955</wp:posOffset>
            </wp:positionV>
            <wp:extent cx="2612832" cy="620202"/>
            <wp:effectExtent l="19050" t="0" r="0" b="0"/>
            <wp:wrapNone/>
            <wp:docPr id="15" name="Рисунок 28" descr="C:\Users\Admin\Desktop\2021-09-22_101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2021-09-22_10163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74" cy="62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94D" w:rsidRPr="00BD394D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94D" w:rsidRPr="00BD394D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94D" w:rsidRPr="00BD394D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4D">
        <w:rPr>
          <w:rFonts w:ascii="Times New Roman" w:hAnsi="Times New Roman" w:cs="Times New Roman"/>
          <w:sz w:val="28"/>
          <w:szCs w:val="28"/>
        </w:rPr>
        <w:t>где</w:t>
      </w:r>
    </w:p>
    <w:p w:rsidR="00BD394D" w:rsidRPr="00BD394D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4D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BD394D" w:rsidRPr="00BD394D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94D" w:rsidRPr="00BD394D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94D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BD394D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налоговой льготой, освобождением и иной преференцией по налогам в i-м году;</w:t>
      </w:r>
    </w:p>
    <w:p w:rsidR="00BD394D" w:rsidRPr="00BD394D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94D" w:rsidRPr="00BD394D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94D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BD394D" w:rsidRPr="00BD394D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94D" w:rsidRPr="00AC6AA6" w:rsidRDefault="00BD394D" w:rsidP="00BD394D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94D">
        <w:rPr>
          <w:rFonts w:ascii="Times New Roman" w:hAnsi="Times New Roman" w:cs="Times New Roman"/>
          <w:sz w:val="28"/>
          <w:szCs w:val="28"/>
        </w:rPr>
        <w:t>Nij</w:t>
      </w:r>
      <w:proofErr w:type="spellEnd"/>
      <w:r w:rsidRPr="00BD394D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BB0C1A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BD394D">
        <w:rPr>
          <w:rFonts w:ascii="Times New Roman" w:hAnsi="Times New Roman" w:cs="Times New Roman"/>
          <w:sz w:val="28"/>
          <w:szCs w:val="28"/>
        </w:rPr>
        <w:t>Пермского края j-м плательщиком в i-м году.</w:t>
      </w:r>
    </w:p>
    <w:p w:rsidR="00AC6AA6" w:rsidRPr="00AC6AA6" w:rsidRDefault="00BB0C1A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1A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бюджет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Pr="00BB0C1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B0C1A">
        <w:rPr>
          <w:rFonts w:ascii="Times New Roman" w:hAnsi="Times New Roman" w:cs="Times New Roman"/>
          <w:sz w:val="28"/>
          <w:szCs w:val="28"/>
        </w:rPr>
        <w:t xml:space="preserve"> плательщиками, учитываются начисления по налогу на имущество физических лиц, земельному налогу.</w:t>
      </w:r>
    </w:p>
    <w:p w:rsidR="00525E64" w:rsidRDefault="00AC6AA6" w:rsidP="00525E64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A6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Еловского муниципального округа Пермского края для плательщиков, имеющих право на налоговые льготы, освобождения и иные преференции по налогам, налоговые льготы, освобождения и иные преференции по налогам действуют менее 6 лет, объемы налогов, подлежащих уплате в </w:t>
      </w:r>
      <w:r w:rsidR="00A9237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25E64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AC6AA6">
        <w:rPr>
          <w:rFonts w:ascii="Times New Roman" w:hAnsi="Times New Roman" w:cs="Times New Roman"/>
          <w:sz w:val="28"/>
          <w:szCs w:val="28"/>
        </w:rPr>
        <w:t>Пермского края, оцениваются (прогнозируются) по данным Еловского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края;</w:t>
      </w:r>
    </w:p>
    <w:p w:rsidR="00525E64" w:rsidRPr="00AC6AA6" w:rsidRDefault="00525E64" w:rsidP="00525E64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A6">
        <w:rPr>
          <w:rFonts w:ascii="Times New Roman" w:hAnsi="Times New Roman" w:cs="Times New Roman"/>
          <w:sz w:val="28"/>
          <w:szCs w:val="28"/>
        </w:rPr>
        <w:t>Boj</w:t>
      </w:r>
      <w:proofErr w:type="spellEnd"/>
      <w:r w:rsidRPr="00AC6AA6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="00525E64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AC6AA6">
        <w:rPr>
          <w:rFonts w:ascii="Times New Roman" w:hAnsi="Times New Roman" w:cs="Times New Roman"/>
          <w:sz w:val="28"/>
          <w:szCs w:val="28"/>
        </w:rPr>
        <w:t>Пермского края j-м плательщиком в базовом году;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AA6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Pr="00AC6AA6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бюджета </w:t>
      </w:r>
      <w:r w:rsidR="00525E64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AC6AA6">
        <w:rPr>
          <w:rFonts w:ascii="Times New Roman" w:hAnsi="Times New Roman" w:cs="Times New Roman"/>
          <w:sz w:val="28"/>
          <w:szCs w:val="28"/>
        </w:rPr>
        <w:t>Пермского края</w:t>
      </w:r>
      <w:r w:rsidR="00525E64">
        <w:rPr>
          <w:rFonts w:ascii="Times New Roman" w:hAnsi="Times New Roman" w:cs="Times New Roman"/>
          <w:sz w:val="28"/>
          <w:szCs w:val="28"/>
        </w:rPr>
        <w:t>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 w:rsidR="00525E64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AC6AA6">
        <w:rPr>
          <w:rFonts w:ascii="Times New Roman" w:hAnsi="Times New Roman" w:cs="Times New Roman"/>
          <w:sz w:val="28"/>
          <w:szCs w:val="28"/>
        </w:rPr>
        <w:t>Пермского края, рассчитываемая по формуле: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525E64">
      <w:pPr>
        <w:pStyle w:val="ConsPlusNormal"/>
        <w:spacing w:before="220" w:line="360" w:lineRule="exact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proofErr w:type="gramStart"/>
      <w:r w:rsidRPr="00AC6A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AC6AA6">
        <w:rPr>
          <w:rFonts w:ascii="Times New Roman" w:hAnsi="Times New Roman" w:cs="Times New Roman"/>
          <w:sz w:val="28"/>
          <w:szCs w:val="28"/>
        </w:rPr>
        <w:t xml:space="preserve"> + p + c,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где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6A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AC6AA6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lastRenderedPageBreak/>
        <w:t xml:space="preserve">c - кредитная премия за риск, рассчитываемая для целей настоящего документа в зависимости от отношения </w:t>
      </w:r>
      <w:r w:rsidR="00525E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6AA6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525E64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</w:t>
      </w:r>
      <w:r w:rsidRPr="00AC6AA6">
        <w:rPr>
          <w:rFonts w:ascii="Times New Roman" w:hAnsi="Times New Roman" w:cs="Times New Roman"/>
          <w:sz w:val="28"/>
          <w:szCs w:val="28"/>
        </w:rPr>
        <w:t xml:space="preserve"> края по состоянию на 1 января текущего финансового года к доходам (без учета безвозмездных поступлений) за отчетный период. В случае если: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указанное отношение составляет менее 50 процентов, кредитная премия за риск принимается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1 проценту;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указанное отношение составляет от 50 до 100 процентов, кредитная премия за риск принимается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2 процентам;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указанное отношение составляет более 100 процентов, кредитная премия за риск принимается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3 процентам.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3.10. Базовый объем налогов, задекларированных</w:t>
      </w:r>
      <w:r w:rsidR="00525E64">
        <w:rPr>
          <w:rFonts w:ascii="Times New Roman" w:hAnsi="Times New Roman" w:cs="Times New Roman"/>
          <w:sz w:val="28"/>
          <w:szCs w:val="28"/>
        </w:rPr>
        <w:t xml:space="preserve"> для уплаты в </w:t>
      </w:r>
      <w:r w:rsidRPr="00AC6AA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25E64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AC6AA6">
        <w:rPr>
          <w:rFonts w:ascii="Times New Roman" w:hAnsi="Times New Roman" w:cs="Times New Roman"/>
          <w:sz w:val="28"/>
          <w:szCs w:val="28"/>
        </w:rPr>
        <w:t>Пермского края j-м плательщиком в базовом году (</w:t>
      </w:r>
      <w:proofErr w:type="spellStart"/>
      <w:r w:rsidRPr="00AC6AA6">
        <w:rPr>
          <w:rFonts w:ascii="Times New Roman" w:hAnsi="Times New Roman" w:cs="Times New Roman"/>
          <w:sz w:val="28"/>
          <w:szCs w:val="28"/>
        </w:rPr>
        <w:t>Boj</w:t>
      </w:r>
      <w:proofErr w:type="spellEnd"/>
      <w:r w:rsidRPr="00AC6AA6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525E64">
      <w:pPr>
        <w:pStyle w:val="ConsPlusNormal"/>
        <w:spacing w:before="220" w:line="360" w:lineRule="exact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B0j = N0j + L0j,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где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N0j - объем налогов,</w:t>
      </w:r>
      <w:r w:rsidR="00525E64">
        <w:rPr>
          <w:rFonts w:ascii="Times New Roman" w:hAnsi="Times New Roman" w:cs="Times New Roman"/>
          <w:sz w:val="28"/>
          <w:szCs w:val="28"/>
        </w:rPr>
        <w:t xml:space="preserve"> задекларированных для уплаты в </w:t>
      </w:r>
      <w:r w:rsidRPr="00AC6AA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25E64">
        <w:rPr>
          <w:rFonts w:ascii="Times New Roman" w:hAnsi="Times New Roman" w:cs="Times New Roman"/>
          <w:sz w:val="28"/>
          <w:szCs w:val="28"/>
        </w:rPr>
        <w:t xml:space="preserve">Еловского муниципального округа </w:t>
      </w:r>
      <w:r w:rsidRPr="00AC6AA6">
        <w:rPr>
          <w:rFonts w:ascii="Times New Roman" w:hAnsi="Times New Roman" w:cs="Times New Roman"/>
          <w:sz w:val="28"/>
          <w:szCs w:val="28"/>
        </w:rPr>
        <w:t>Пермского края j-м плательщиком в базовом году;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L0j - объем налоговых льгот, освобождений и иных преференций по налогам, предоставленных j-</w:t>
      </w:r>
      <w:proofErr w:type="spellStart"/>
      <w:r w:rsidRPr="00AC6AA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C6AA6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налоговой льготы, освобождения и иной преференции по налогам, либо 6-й год, предшествующий отчетному году, если налоговая льгота, освобождение и иная преференция по налогам предоставляется плательщику более 6 лет.</w:t>
      </w:r>
    </w:p>
    <w:p w:rsidR="00525E64" w:rsidRDefault="00525E64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E64" w:rsidRDefault="00525E64" w:rsidP="00525E64">
      <w:pPr>
        <w:pStyle w:val="ConsPlusNormal"/>
        <w:spacing w:before="220" w:line="360" w:lineRule="exact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5E64">
        <w:rPr>
          <w:rFonts w:ascii="Times New Roman" w:hAnsi="Times New Roman" w:cs="Times New Roman"/>
          <w:sz w:val="28"/>
          <w:szCs w:val="28"/>
        </w:rPr>
        <w:t>IV. Результат оценки эффективности налоговых расходов</w:t>
      </w:r>
    </w:p>
    <w:p w:rsidR="00525E64" w:rsidRPr="00AC6AA6" w:rsidRDefault="00525E64" w:rsidP="00525E64">
      <w:pPr>
        <w:pStyle w:val="ConsPlusNormal"/>
        <w:spacing w:before="220" w:line="360" w:lineRule="exact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525E64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6AA6" w:rsidRPr="00AC6AA6">
        <w:rPr>
          <w:rFonts w:ascii="Times New Roman" w:hAnsi="Times New Roman" w:cs="Times New Roman"/>
          <w:sz w:val="28"/>
          <w:szCs w:val="28"/>
        </w:rPr>
        <w:t xml:space="preserve">1. В срок до 1 мая текущего года по итогам оценки налоговых расходов Еловского муниципального округа Пермского края Финансовое управление администрации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="00AC6AA6" w:rsidRPr="00AC6AA6">
        <w:rPr>
          <w:rFonts w:ascii="Times New Roman" w:hAnsi="Times New Roman" w:cs="Times New Roman"/>
          <w:sz w:val="28"/>
          <w:szCs w:val="28"/>
        </w:rPr>
        <w:t>формулирует заключение, содержащее выводы о: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A6">
        <w:rPr>
          <w:rFonts w:ascii="Times New Roman" w:hAnsi="Times New Roman" w:cs="Times New Roman"/>
          <w:sz w:val="28"/>
          <w:szCs w:val="28"/>
        </w:rPr>
        <w:t xml:space="preserve">достижении целевых характеристик налоговых расходов Еловского муниципального округа Пермского края, вкладе налоговых расходов Еловского муниципального округа Пермского края в достижение целей муниципальных программ Еловского муниципального округа Пермского края и (или) целей социально-экономической политики Еловского </w:t>
      </w:r>
      <w:r w:rsidRPr="00AC6AA6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Пермского края, не относящихся к муниципальным программам Еловского муниципального округа Пермского края;</w:t>
      </w:r>
      <w:proofErr w:type="gramEnd"/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наличии или об отсутствии более результативных (менее затратных для бюджета Еловского муниципального округа Пермского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края альтернативных механизмов достижения целей муниципальных программ</w:t>
      </w:r>
      <w:proofErr w:type="gramEnd"/>
      <w:r w:rsidRPr="00AC6AA6"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 и (или) целей социально-экономической политики Еловского муниципального округа Пермского края, не относящихся к муниципальным программам Еловского муниципального округа Пермского края;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целесообразности дальнейшего предоставления налоговых расходов.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Кроме того, заключение должно содержать рекомендации по отмене либо совершенствованию механизма действия налоговых расходов в случае необходимости.</w:t>
      </w:r>
    </w:p>
    <w:p w:rsidR="00AC6AA6" w:rsidRPr="00AC6AA6" w:rsidRDefault="00525E64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6AA6" w:rsidRPr="00AC6AA6">
        <w:rPr>
          <w:rFonts w:ascii="Times New Roman" w:hAnsi="Times New Roman" w:cs="Times New Roman"/>
          <w:sz w:val="28"/>
          <w:szCs w:val="28"/>
        </w:rPr>
        <w:t>2. В срок до 1 мая текущего года Финансовое управление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="00AC6AA6" w:rsidRPr="00AC6AA6">
        <w:rPr>
          <w:rFonts w:ascii="Times New Roman" w:hAnsi="Times New Roman" w:cs="Times New Roman"/>
          <w:sz w:val="28"/>
          <w:szCs w:val="28"/>
        </w:rPr>
        <w:t>:</w:t>
      </w:r>
    </w:p>
    <w:p w:rsidR="00AC6AA6" w:rsidRPr="00AC6AA6" w:rsidRDefault="00D9041F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6AA6" w:rsidRPr="00AC6AA6">
        <w:rPr>
          <w:rFonts w:ascii="Times New Roman" w:hAnsi="Times New Roman" w:cs="Times New Roman"/>
          <w:sz w:val="28"/>
          <w:szCs w:val="28"/>
        </w:rPr>
        <w:t xml:space="preserve">2.1. размещает информацию об оценке налоговых расходов Еловского муниципального округа Пермского края на официальном сайте 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AC6AA6" w:rsidRPr="00AC6A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4377B" w:rsidRPr="008475AC">
        <w:rPr>
          <w:rFonts w:ascii="Times New Roman" w:hAnsi="Times New Roman" w:cs="Times New Roman"/>
          <w:sz w:val="28"/>
          <w:szCs w:val="28"/>
        </w:rPr>
        <w:t>«</w:t>
      </w:r>
      <w:r w:rsidR="00AC6AA6" w:rsidRPr="00AC6AA6">
        <w:rPr>
          <w:rFonts w:ascii="Times New Roman" w:hAnsi="Times New Roman" w:cs="Times New Roman"/>
          <w:sz w:val="28"/>
          <w:szCs w:val="28"/>
        </w:rPr>
        <w:t>Интернет</w:t>
      </w:r>
      <w:r w:rsidR="0014377B">
        <w:rPr>
          <w:rFonts w:ascii="Times New Roman" w:hAnsi="Times New Roman" w:cs="Times New Roman"/>
          <w:sz w:val="28"/>
          <w:szCs w:val="28"/>
        </w:rPr>
        <w:t>»</w:t>
      </w:r>
      <w:r w:rsidR="00AC6AA6" w:rsidRPr="00AC6AA6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www.elovo-okrug.ru</w:t>
      </w:r>
      <w:r w:rsidR="00AC6AA6" w:rsidRPr="00AC6AA6">
        <w:rPr>
          <w:rFonts w:ascii="Times New Roman" w:hAnsi="Times New Roman" w:cs="Times New Roman"/>
          <w:sz w:val="28"/>
          <w:szCs w:val="28"/>
        </w:rPr>
        <w:t>;</w:t>
      </w:r>
    </w:p>
    <w:p w:rsidR="00AC6AA6" w:rsidRDefault="00A9470F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6AA6" w:rsidRPr="00AC6AA6">
        <w:rPr>
          <w:rFonts w:ascii="Times New Roman" w:hAnsi="Times New Roman" w:cs="Times New Roman"/>
          <w:sz w:val="28"/>
          <w:szCs w:val="28"/>
        </w:rPr>
        <w:t xml:space="preserve">2.2. направляет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6AA6" w:rsidRPr="00AC6AA6">
        <w:rPr>
          <w:rFonts w:ascii="Times New Roman" w:hAnsi="Times New Roman" w:cs="Times New Roman"/>
          <w:sz w:val="28"/>
          <w:szCs w:val="28"/>
        </w:rPr>
        <w:t>нформацию о результатах оценки налоговых расходов Еловского муниципального округа Пермского края в Министерство экономического развития и инвестиций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6AA6" w:rsidRPr="00AC6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70F" w:rsidRPr="00AC6AA6" w:rsidRDefault="00A9470F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Финансовое управление администрации Еловского муниципального округа Пермского края</w:t>
      </w:r>
      <w:r w:rsidRPr="00A9470F">
        <w:rPr>
          <w:rFonts w:ascii="Times New Roman" w:hAnsi="Times New Roman" w:cs="Times New Roman"/>
          <w:sz w:val="28"/>
          <w:szCs w:val="28"/>
        </w:rPr>
        <w:t xml:space="preserve"> подготавливает план по устранению неэффективных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Pr="00A9470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A9470F">
        <w:rPr>
          <w:rFonts w:ascii="Times New Roman" w:hAnsi="Times New Roman" w:cs="Times New Roman"/>
          <w:sz w:val="28"/>
          <w:szCs w:val="28"/>
        </w:rPr>
        <w:t xml:space="preserve"> и в срок до 1 сентября текущего года представляет его в Министерство экономического развития и инвестиций Пермского края.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41F" w:rsidRDefault="00D9041F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41F" w:rsidRDefault="00D9041F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41F" w:rsidRDefault="00D9041F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41F" w:rsidRDefault="00D9041F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41F" w:rsidRDefault="00D9041F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41F" w:rsidRDefault="00D9041F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41F" w:rsidRDefault="00D9041F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C13" w:rsidRDefault="00D62C13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70F" w:rsidRPr="00AC6AA6" w:rsidRDefault="00A9470F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C6AA6" w:rsidRDefault="00AC6AA6" w:rsidP="0014377B">
      <w:pPr>
        <w:pStyle w:val="ConsPlusNormal"/>
        <w:spacing w:before="220" w:line="240" w:lineRule="exact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6AA6" w:rsidRPr="00AC6AA6" w:rsidRDefault="00AC6AA6" w:rsidP="0014377B">
      <w:pPr>
        <w:pStyle w:val="ConsPlusNormal"/>
        <w:spacing w:before="220" w:line="240" w:lineRule="exact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к Порядку</w:t>
      </w:r>
    </w:p>
    <w:p w:rsidR="00AC6AA6" w:rsidRPr="00AC6AA6" w:rsidRDefault="00AC6AA6" w:rsidP="0014377B">
      <w:pPr>
        <w:pStyle w:val="ConsPlusNormal"/>
        <w:spacing w:before="220" w:line="240" w:lineRule="exact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:rsidR="00AC6AA6" w:rsidRPr="00AC6AA6" w:rsidRDefault="00AC6AA6" w:rsidP="0014377B">
      <w:pPr>
        <w:pStyle w:val="ConsPlusNormal"/>
        <w:spacing w:before="220" w:line="240" w:lineRule="exact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 w:rsidRPr="00AC6AA6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AC6AA6" w:rsidRPr="00AC6AA6" w:rsidRDefault="00AC6AA6" w:rsidP="0014377B">
      <w:pPr>
        <w:pStyle w:val="ConsPlusNormal"/>
        <w:spacing w:before="220" w:line="240" w:lineRule="exact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AA6">
        <w:rPr>
          <w:rFonts w:ascii="Times New Roman" w:hAnsi="Times New Roman" w:cs="Times New Roman"/>
          <w:sz w:val="28"/>
          <w:szCs w:val="28"/>
        </w:rPr>
        <w:t xml:space="preserve">расходов Еловского </w:t>
      </w:r>
    </w:p>
    <w:p w:rsidR="00AC6AA6" w:rsidRDefault="00D62C13" w:rsidP="0014377B">
      <w:pPr>
        <w:pStyle w:val="ConsPlusNormal"/>
        <w:spacing w:before="220" w:line="240" w:lineRule="exact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62C13" w:rsidRPr="00AC6AA6" w:rsidRDefault="00D62C13" w:rsidP="0014377B">
      <w:pPr>
        <w:pStyle w:val="ConsPlusNormal"/>
        <w:spacing w:before="220" w:line="240" w:lineRule="exact"/>
        <w:ind w:firstLine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C6AA6" w:rsidRPr="00AC6AA6" w:rsidRDefault="00AC6AA6" w:rsidP="0014377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AA6" w:rsidRPr="00A9470F" w:rsidRDefault="00AC6AA6" w:rsidP="00A9470F">
      <w:pPr>
        <w:pStyle w:val="ConsPlusNormal"/>
        <w:spacing w:before="220" w:line="240" w:lineRule="exact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0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9470F" w:rsidRDefault="00AC6AA6" w:rsidP="00A9470F">
      <w:pPr>
        <w:pStyle w:val="ConsPlusNormal"/>
        <w:spacing w:before="220" w:line="240" w:lineRule="exact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0F">
        <w:rPr>
          <w:rFonts w:ascii="Times New Roman" w:hAnsi="Times New Roman" w:cs="Times New Roman"/>
          <w:b/>
          <w:sz w:val="28"/>
          <w:szCs w:val="28"/>
        </w:rPr>
        <w:t>показателей для формирования перечня и сводной информации</w:t>
      </w:r>
      <w:r w:rsidR="00A94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A6" w:rsidRPr="00A9470F" w:rsidRDefault="00AC6AA6" w:rsidP="00A9470F">
      <w:pPr>
        <w:pStyle w:val="ConsPlusNormal"/>
        <w:spacing w:before="220" w:line="240" w:lineRule="exact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0F">
        <w:rPr>
          <w:rFonts w:ascii="Times New Roman" w:hAnsi="Times New Roman" w:cs="Times New Roman"/>
          <w:b/>
          <w:sz w:val="28"/>
          <w:szCs w:val="28"/>
        </w:rPr>
        <w:t>об оценке налоговых расходов Еловского муниципального округа Пермского края</w:t>
      </w:r>
    </w:p>
    <w:p w:rsidR="00AC6AA6" w:rsidRPr="00AC6AA6" w:rsidRDefault="00AC6AA6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442"/>
      </w:tblGrid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45FA5" w:rsidRPr="0014377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I. Подведомственность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Еловского муниципального округа Пермского края (непрограммного направления деятельности), в рамках которой реализуются цели налогового расхода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 Еловского муниципального округа Пермского края, в рамках которых реализуются цели налогового расхода</w:t>
            </w:r>
          </w:p>
        </w:tc>
      </w:tr>
      <w:tr w:rsidR="00545FA5" w:rsidRPr="0014377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II. Правовой источник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Еловского муниципального округа Пермского края, которыми предусматриваются налоговые льготы, освобождения и иные преференции по налогам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нормативными правовыми актами Еловского муниципального округа Пермского края права на налоговые льготы, освобождения и иные преференции по налогам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предоставленного нормативными правовыми актами Еловского муниципального округа Пермского края права на налоговые льготы, освобождения и иные преференции по налогам</w:t>
            </w:r>
          </w:p>
        </w:tc>
      </w:tr>
      <w:tr w:rsidR="00545FA5" w:rsidRPr="0014377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III. Характеристики налоговых расходов </w:t>
            </w:r>
          </w:p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Еловского муниципального округа Пермского края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 по налогам, установленные нормативными правовыми актами Еловского муниципального округа Пермского края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плательщиков, для которых предусмотрены налоговые льготы, освобождения и иные преференции по налогам, установленные 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Еловского муниципального округа Пермского края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по налогам для плательщиков, установленных нормативными правовыми актами 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>Еловского муниципального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>Еловского муниципального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545FA5" w:rsidRPr="0014377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9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IV. Оценка объема налоговых расходов</w:t>
            </w:r>
          </w:p>
          <w:p w:rsidR="00545FA5" w:rsidRPr="0014377B" w:rsidRDefault="00CD5D89" w:rsidP="0014377B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Еловского муниципального</w:t>
            </w:r>
            <w:r w:rsidR="00545FA5"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плательщиков, воспользовавшихся налоговыми льготами, освобождениями и иными преференциями по налогам (единиц), установленными нормативными правовыми актами 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>Еловского муниципального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за год, предшествующий отчетному году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 по налогам, предоставленных для плательщиков в соответствии с нормативными правовыми актами 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>Еловского муниципального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, за год, предшествующий отчетному году</w:t>
            </w:r>
          </w:p>
        </w:tc>
      </w:tr>
      <w:tr w:rsidR="00545FA5" w:rsidRPr="0014377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89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V. Оценка эффективности налоговых расходов </w:t>
            </w:r>
          </w:p>
          <w:p w:rsidR="00545FA5" w:rsidRPr="0014377B" w:rsidRDefault="00CD5D89" w:rsidP="0014377B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Еловского муниципального </w:t>
            </w:r>
            <w:r w:rsidR="00545FA5" w:rsidRPr="0014377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по налогам для плательщиков, установленных нормативными правовыми актами 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>Еловского муниципального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>Еловского муниципального округа Пермского края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>Еловского муниципального округа Пермского края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>Еловского муниципального округа Пермского края</w:t>
            </w: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 w:rsidR="00CD5D89" w:rsidRPr="0014377B">
              <w:rPr>
                <w:rFonts w:ascii="Times New Roman" w:hAnsi="Times New Roman" w:cs="Times New Roman"/>
                <w:sz w:val="24"/>
                <w:szCs w:val="24"/>
              </w:rPr>
              <w:t>Еловского муниципального округа Пермского края</w:t>
            </w:r>
            <w:proofErr w:type="gramEnd"/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 (да/нет)</w:t>
            </w:r>
          </w:p>
        </w:tc>
      </w:tr>
      <w:tr w:rsidR="00545FA5" w:rsidRPr="0014377B" w:rsidTr="00545FA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5" w:rsidRPr="0014377B" w:rsidRDefault="00545FA5" w:rsidP="0014377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7B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545FA5" w:rsidRDefault="00545FA5" w:rsidP="00AC6AA6">
      <w:pPr>
        <w:pStyle w:val="ConsPlusNormal"/>
        <w:spacing w:before="220" w:line="360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5FA5" w:rsidSect="00E0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0C0C"/>
    <w:multiLevelType w:val="hybridMultilevel"/>
    <w:tmpl w:val="0DA0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5B4"/>
    <w:rsid w:val="00012C37"/>
    <w:rsid w:val="00031B79"/>
    <w:rsid w:val="000704F5"/>
    <w:rsid w:val="00097299"/>
    <w:rsid w:val="00097476"/>
    <w:rsid w:val="000C4912"/>
    <w:rsid w:val="001140C2"/>
    <w:rsid w:val="00122F8A"/>
    <w:rsid w:val="00137389"/>
    <w:rsid w:val="0014377B"/>
    <w:rsid w:val="00145379"/>
    <w:rsid w:val="00146EF7"/>
    <w:rsid w:val="001B1B0A"/>
    <w:rsid w:val="0027173A"/>
    <w:rsid w:val="00275EC8"/>
    <w:rsid w:val="00282D6F"/>
    <w:rsid w:val="002C0598"/>
    <w:rsid w:val="002C54EE"/>
    <w:rsid w:val="00314699"/>
    <w:rsid w:val="00324D69"/>
    <w:rsid w:val="00334336"/>
    <w:rsid w:val="00391CAD"/>
    <w:rsid w:val="003A7C26"/>
    <w:rsid w:val="003F21C9"/>
    <w:rsid w:val="00436DFD"/>
    <w:rsid w:val="00440030"/>
    <w:rsid w:val="004C05DB"/>
    <w:rsid w:val="004F1DCA"/>
    <w:rsid w:val="004F7833"/>
    <w:rsid w:val="00525E64"/>
    <w:rsid w:val="00545FA5"/>
    <w:rsid w:val="00595CA1"/>
    <w:rsid w:val="005C3DE4"/>
    <w:rsid w:val="005D5701"/>
    <w:rsid w:val="00605AE5"/>
    <w:rsid w:val="00646A40"/>
    <w:rsid w:val="00652820"/>
    <w:rsid w:val="00673D57"/>
    <w:rsid w:val="00686575"/>
    <w:rsid w:val="006B1FC4"/>
    <w:rsid w:val="006D3833"/>
    <w:rsid w:val="006D3E21"/>
    <w:rsid w:val="006D4B4F"/>
    <w:rsid w:val="006E68AB"/>
    <w:rsid w:val="006F1774"/>
    <w:rsid w:val="006F395C"/>
    <w:rsid w:val="0070018F"/>
    <w:rsid w:val="00701F90"/>
    <w:rsid w:val="00710CAC"/>
    <w:rsid w:val="00712E30"/>
    <w:rsid w:val="00763621"/>
    <w:rsid w:val="007663C8"/>
    <w:rsid w:val="00773BC3"/>
    <w:rsid w:val="007902E9"/>
    <w:rsid w:val="007D7A84"/>
    <w:rsid w:val="00806199"/>
    <w:rsid w:val="00812232"/>
    <w:rsid w:val="008338A1"/>
    <w:rsid w:val="008475AC"/>
    <w:rsid w:val="00861004"/>
    <w:rsid w:val="008667BE"/>
    <w:rsid w:val="00884A33"/>
    <w:rsid w:val="008E0578"/>
    <w:rsid w:val="008F2432"/>
    <w:rsid w:val="00922619"/>
    <w:rsid w:val="00974232"/>
    <w:rsid w:val="00984D94"/>
    <w:rsid w:val="00993F2D"/>
    <w:rsid w:val="009C6DB0"/>
    <w:rsid w:val="009D55B4"/>
    <w:rsid w:val="00A07A70"/>
    <w:rsid w:val="00A21C8E"/>
    <w:rsid w:val="00A55CF4"/>
    <w:rsid w:val="00A74C7B"/>
    <w:rsid w:val="00A8088B"/>
    <w:rsid w:val="00A875E1"/>
    <w:rsid w:val="00A92373"/>
    <w:rsid w:val="00A9470F"/>
    <w:rsid w:val="00AB2C66"/>
    <w:rsid w:val="00AC374C"/>
    <w:rsid w:val="00AC6AA6"/>
    <w:rsid w:val="00AD06EB"/>
    <w:rsid w:val="00AF7D8D"/>
    <w:rsid w:val="00B420A7"/>
    <w:rsid w:val="00B80D12"/>
    <w:rsid w:val="00B86A9B"/>
    <w:rsid w:val="00BB0C1A"/>
    <w:rsid w:val="00BB5052"/>
    <w:rsid w:val="00BD394D"/>
    <w:rsid w:val="00BE353A"/>
    <w:rsid w:val="00BE3F6B"/>
    <w:rsid w:val="00BE7122"/>
    <w:rsid w:val="00C24090"/>
    <w:rsid w:val="00C8224B"/>
    <w:rsid w:val="00C96853"/>
    <w:rsid w:val="00CD5D89"/>
    <w:rsid w:val="00CE5A88"/>
    <w:rsid w:val="00D2203C"/>
    <w:rsid w:val="00D41338"/>
    <w:rsid w:val="00D4729B"/>
    <w:rsid w:val="00D62C13"/>
    <w:rsid w:val="00D678EC"/>
    <w:rsid w:val="00D74A57"/>
    <w:rsid w:val="00D9041F"/>
    <w:rsid w:val="00DB4678"/>
    <w:rsid w:val="00E04745"/>
    <w:rsid w:val="00E24E6C"/>
    <w:rsid w:val="00E70FFF"/>
    <w:rsid w:val="00E717D4"/>
    <w:rsid w:val="00E77A55"/>
    <w:rsid w:val="00E91093"/>
    <w:rsid w:val="00ED1989"/>
    <w:rsid w:val="00ED3A3A"/>
    <w:rsid w:val="00EE0AAD"/>
    <w:rsid w:val="00EF0382"/>
    <w:rsid w:val="00F07D79"/>
    <w:rsid w:val="00F249DC"/>
    <w:rsid w:val="00F62FF6"/>
    <w:rsid w:val="00F818D3"/>
    <w:rsid w:val="00F826DF"/>
    <w:rsid w:val="00F8433F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D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rsid w:val="00D74A5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A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A57"/>
  </w:style>
  <w:style w:type="paragraph" w:styleId="a7">
    <w:name w:val="Balloon Text"/>
    <w:basedOn w:val="a"/>
    <w:link w:val="a8"/>
    <w:uiPriority w:val="99"/>
    <w:semiHidden/>
    <w:unhideWhenUsed/>
    <w:rsid w:val="0032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0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7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EB09D731F6B34C0670C3A980BA991059B13A5F276C7A93CE19E74E1A16658BECE6CB96975KCqB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0E1F6-1BAE-46D0-968B-9E7AD02F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12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Германовна</dc:creator>
  <cp:lastModifiedBy>Intel</cp:lastModifiedBy>
  <cp:revision>10</cp:revision>
  <cp:lastPrinted>2021-10-01T10:00:00Z</cp:lastPrinted>
  <dcterms:created xsi:type="dcterms:W3CDTF">2021-09-20T11:40:00Z</dcterms:created>
  <dcterms:modified xsi:type="dcterms:W3CDTF">2021-10-01T10:00:00Z</dcterms:modified>
</cp:coreProperties>
</file>