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E5" w:rsidRDefault="006457E5" w:rsidP="0060181B">
      <w:pPr>
        <w:pStyle w:val="a7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56D7A" wp14:editId="67C597F1">
                <wp:simplePos x="0" y="0"/>
                <wp:positionH relativeFrom="margin">
                  <wp:align>left</wp:align>
                </wp:positionH>
                <wp:positionV relativeFrom="page">
                  <wp:posOffset>2973788</wp:posOffset>
                </wp:positionV>
                <wp:extent cx="3260035" cy="930303"/>
                <wp:effectExtent l="0" t="0" r="17145" b="317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930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7E5" w:rsidRPr="006457E5" w:rsidRDefault="006457E5" w:rsidP="006457E5">
                            <w:pPr>
                              <w:pStyle w:val="a7"/>
                              <w:spacing w:after="0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t>Об утверждении ключевых показателей эффективности функционирования антимонопольного комплаенса и методики их расчета в Администрации Еловского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856D7A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0;margin-top:234.15pt;width:256.7pt;height:7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" filled="f" stroked="f">
                <v:textbox inset="0,0,0,0">
                  <w:txbxContent>
                    <w:p w:rsidR="006457E5" w:rsidRPr="006457E5" w:rsidRDefault="006457E5" w:rsidP="006457E5">
                      <w:pPr>
                        <w:pStyle w:val="a7"/>
                        <w:spacing w:after="0"/>
                        <w:rPr>
                          <w:b w:val="0"/>
                          <w:szCs w:val="28"/>
                        </w:rPr>
                      </w:pPr>
                      <w:r>
                        <w:t>Об утв</w:t>
                      </w:r>
                      <w:bookmarkStart w:id="1" w:name="_GoBack"/>
                      <w:r>
                        <w:t>ерждении ключевых показателей</w:t>
                      </w:r>
                      <w:r>
                        <w:t xml:space="preserve"> </w:t>
                      </w:r>
                      <w:r>
                        <w:t>эффективности функционирования</w:t>
                      </w:r>
                      <w:r>
                        <w:t xml:space="preserve"> </w:t>
                      </w:r>
                      <w:r>
                        <w:t>антимонопольного комплаенса и методики</w:t>
                      </w:r>
                      <w:r>
                        <w:t xml:space="preserve"> </w:t>
                      </w:r>
                      <w:r>
                        <w:t>их расчета в Адм</w:t>
                      </w:r>
                      <w:bookmarkEnd w:id="1"/>
                      <w:r>
                        <w:t>инистрации Еловского</w:t>
                      </w:r>
                      <w:r>
                        <w:t xml:space="preserve"> </w:t>
                      </w:r>
                      <w:r>
                        <w:t>муниципального округа Пермского края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457E5" w:rsidRDefault="006457E5" w:rsidP="0060181B">
      <w:pPr>
        <w:pStyle w:val="a7"/>
        <w:spacing w:after="0"/>
      </w:pPr>
    </w:p>
    <w:p w:rsidR="006457E5" w:rsidRDefault="006457E5" w:rsidP="0060181B">
      <w:pPr>
        <w:pStyle w:val="a7"/>
        <w:spacing w:after="0"/>
      </w:pPr>
    </w:p>
    <w:p w:rsidR="006457E5" w:rsidRDefault="006457E5" w:rsidP="0060181B">
      <w:pPr>
        <w:pStyle w:val="a7"/>
        <w:spacing w:after="0"/>
      </w:pPr>
    </w:p>
    <w:p w:rsidR="006457E5" w:rsidRDefault="006457E5" w:rsidP="0060181B">
      <w:pPr>
        <w:pStyle w:val="a7"/>
        <w:spacing w:after="0"/>
      </w:pPr>
    </w:p>
    <w:p w:rsidR="006457E5" w:rsidRDefault="006457E5" w:rsidP="0060181B">
      <w:pPr>
        <w:pStyle w:val="a7"/>
        <w:spacing w:after="0"/>
      </w:pPr>
    </w:p>
    <w:p w:rsidR="006457E5" w:rsidRPr="006457E5" w:rsidRDefault="006457E5" w:rsidP="006457E5">
      <w:pPr>
        <w:pStyle w:val="a7"/>
        <w:rPr>
          <w:b w:val="0"/>
        </w:rPr>
      </w:pPr>
    </w:p>
    <w:p w:rsidR="006457E5" w:rsidRDefault="00D00746" w:rsidP="006457E5">
      <w:pPr>
        <w:pStyle w:val="a7"/>
        <w:spacing w:after="0" w:line="360" w:lineRule="exact"/>
        <w:ind w:firstLine="709"/>
        <w:jc w:val="both"/>
        <w:rPr>
          <w:b w:val="0"/>
        </w:rPr>
      </w:pPr>
      <w:r w:rsidRPr="006457E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F6D3A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620-п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1F6D3A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620-п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57E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F6D3A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1F6D3A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57E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B8489" wp14:editId="1B584A5F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3B8489" id="Text Box 52" o:spid="_x0000_s1029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6457E5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4AA358E8" wp14:editId="7796A075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81B" w:rsidRPr="006457E5">
        <w:rPr>
          <w:b w:val="0"/>
        </w:rPr>
        <w:t>Во исполнение распоряжения Правительства Пермского края от 28</w:t>
      </w:r>
      <w:r w:rsidR="00DF115F">
        <w:rPr>
          <w:b w:val="0"/>
        </w:rPr>
        <w:t xml:space="preserve"> февраля </w:t>
      </w:r>
      <w:r w:rsidR="0060181B" w:rsidRPr="006457E5">
        <w:rPr>
          <w:b w:val="0"/>
        </w:rPr>
        <w:t xml:space="preserve">2019 </w:t>
      </w:r>
      <w:r w:rsidR="00DF115F">
        <w:rPr>
          <w:b w:val="0"/>
        </w:rPr>
        <w:t>г.</w:t>
      </w:r>
      <w:r w:rsidR="0060181B" w:rsidRPr="006457E5">
        <w:rPr>
          <w:b w:val="0"/>
        </w:rPr>
        <w:t xml:space="preserve">№ 42-рп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края», постановления </w:t>
      </w:r>
      <w:r w:rsidR="006457E5">
        <w:rPr>
          <w:b w:val="0"/>
        </w:rPr>
        <w:t>А</w:t>
      </w:r>
      <w:r w:rsidR="0060181B" w:rsidRPr="006457E5">
        <w:rPr>
          <w:b w:val="0"/>
        </w:rPr>
        <w:t xml:space="preserve">дминистрации Еловского муниципального округа Пермского края от </w:t>
      </w:r>
      <w:r w:rsidR="00DF115F">
        <w:rPr>
          <w:b w:val="0"/>
        </w:rPr>
        <w:t>10 декабря 2021 г.</w:t>
      </w:r>
      <w:r w:rsidR="0060181B" w:rsidRPr="006457E5">
        <w:rPr>
          <w:b w:val="0"/>
        </w:rPr>
        <w:t xml:space="preserve"> </w:t>
      </w:r>
      <w:r w:rsidR="00DF115F">
        <w:rPr>
          <w:b w:val="0"/>
        </w:rPr>
        <w:t xml:space="preserve">            </w:t>
      </w:r>
      <w:r w:rsidR="0060181B" w:rsidRPr="006457E5">
        <w:rPr>
          <w:b w:val="0"/>
        </w:rPr>
        <w:t xml:space="preserve">№ </w:t>
      </w:r>
      <w:r w:rsidR="00DF115F">
        <w:rPr>
          <w:b w:val="0"/>
        </w:rPr>
        <w:t>615-п</w:t>
      </w:r>
      <w:r w:rsidR="006457E5">
        <w:rPr>
          <w:b w:val="0"/>
        </w:rPr>
        <w:t xml:space="preserve"> </w:t>
      </w:r>
      <w:r w:rsidR="0060181B" w:rsidRPr="006457E5">
        <w:rPr>
          <w:b w:val="0"/>
        </w:rPr>
        <w:t>«Об утверждении Положения об организации в Администрации Еловского муниципального округа системы внутреннего обеспечения соответствия требованиям антимонопольного законодательства»</w:t>
      </w:r>
    </w:p>
    <w:p w:rsidR="0060181B" w:rsidRPr="006457E5" w:rsidRDefault="006457E5" w:rsidP="006457E5">
      <w:pPr>
        <w:pStyle w:val="a7"/>
        <w:spacing w:after="0" w:line="360" w:lineRule="exact"/>
        <w:ind w:firstLine="709"/>
        <w:jc w:val="both"/>
        <w:rPr>
          <w:b w:val="0"/>
        </w:rPr>
      </w:pPr>
      <w:r>
        <w:rPr>
          <w:b w:val="0"/>
        </w:rPr>
        <w:t xml:space="preserve">Администрация Еловского муниципального округа Пермского края </w:t>
      </w:r>
      <w:r w:rsidR="0060181B" w:rsidRPr="006457E5">
        <w:rPr>
          <w:b w:val="0"/>
        </w:rPr>
        <w:t>ПОСТАНОВЛЯ</w:t>
      </w:r>
      <w:r>
        <w:rPr>
          <w:b w:val="0"/>
        </w:rPr>
        <w:t>ЕТ</w:t>
      </w:r>
      <w:r w:rsidR="0060181B" w:rsidRPr="006457E5">
        <w:rPr>
          <w:b w:val="0"/>
        </w:rPr>
        <w:t>:</w:t>
      </w:r>
    </w:p>
    <w:p w:rsidR="006457E5" w:rsidRDefault="0060181B" w:rsidP="006457E5">
      <w:pPr>
        <w:pStyle w:val="a5"/>
        <w:numPr>
          <w:ilvl w:val="0"/>
          <w:numId w:val="1"/>
        </w:numPr>
      </w:pPr>
      <w:r>
        <w:t>Утвердить прилагаемые</w:t>
      </w:r>
      <w:r w:rsidR="006457E5">
        <w:t>:</w:t>
      </w:r>
    </w:p>
    <w:p w:rsidR="0060181B" w:rsidRDefault="006457E5" w:rsidP="006457E5">
      <w:pPr>
        <w:pStyle w:val="a5"/>
      </w:pPr>
      <w:r>
        <w:t>1.1.</w:t>
      </w:r>
      <w:r w:rsidR="0060181B">
        <w:t xml:space="preserve"> </w:t>
      </w:r>
      <w:r w:rsidR="00DF115F">
        <w:t>К</w:t>
      </w:r>
      <w:r w:rsidR="0060181B">
        <w:t>лючевые показатели эффективности функционирования антимонопольного комплаенса в Администрации Еловского муниципального округа Пермского края.</w:t>
      </w:r>
    </w:p>
    <w:p w:rsidR="0060181B" w:rsidRDefault="006457E5" w:rsidP="0060181B">
      <w:pPr>
        <w:pStyle w:val="a5"/>
      </w:pPr>
      <w:r>
        <w:t>1.</w:t>
      </w:r>
      <w:r w:rsidR="0060181B">
        <w:t>2.</w:t>
      </w:r>
      <w:r w:rsidR="003C14E3">
        <w:t xml:space="preserve"> </w:t>
      </w:r>
      <w:r w:rsidR="00DF115F">
        <w:t>М</w:t>
      </w:r>
      <w:r w:rsidR="0060181B">
        <w:t>етодику расчёта ключевых показателей эффективности функционирования антимонопольного комплаенса в Администрации Еловского муниципального округа.</w:t>
      </w:r>
    </w:p>
    <w:p w:rsidR="0060181B" w:rsidRDefault="00DF115F" w:rsidP="0060181B">
      <w:pPr>
        <w:pStyle w:val="a5"/>
      </w:pPr>
      <w:r>
        <w:t>2</w:t>
      </w:r>
      <w:r w:rsidR="0060181B">
        <w:t>.</w:t>
      </w:r>
      <w:r w:rsidR="0060181B" w:rsidRPr="0060181B">
        <w:t xml:space="preserve"> Настоящее </w:t>
      </w:r>
      <w:r w:rsidR="006457E5">
        <w:t>п</w:t>
      </w:r>
      <w:r w:rsidR="0060181B" w:rsidRPr="0060181B"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6457E5" w:rsidRDefault="006457E5" w:rsidP="0060181B">
      <w:pPr>
        <w:pStyle w:val="a5"/>
      </w:pPr>
    </w:p>
    <w:p w:rsidR="006457E5" w:rsidRDefault="006457E5" w:rsidP="0060181B">
      <w:pPr>
        <w:pStyle w:val="a5"/>
      </w:pPr>
    </w:p>
    <w:p w:rsidR="006457E5" w:rsidRDefault="006457E5" w:rsidP="0060181B">
      <w:pPr>
        <w:pStyle w:val="a5"/>
      </w:pPr>
    </w:p>
    <w:p w:rsidR="0060181B" w:rsidRDefault="00DF115F" w:rsidP="0060181B">
      <w:pPr>
        <w:pStyle w:val="a5"/>
      </w:pPr>
      <w:r>
        <w:lastRenderedPageBreak/>
        <w:t>3</w:t>
      </w:r>
      <w:r w:rsidR="0060181B">
        <w:t>.</w:t>
      </w:r>
      <w:r w:rsidR="003C14E3">
        <w:t xml:space="preserve"> </w:t>
      </w:r>
      <w:r w:rsidR="0060181B">
        <w:t>Контроль за исполнением постановления оставляю за собой.</w:t>
      </w:r>
    </w:p>
    <w:p w:rsidR="0060181B" w:rsidRDefault="0060181B" w:rsidP="006457E5">
      <w:pPr>
        <w:pStyle w:val="a5"/>
        <w:spacing w:after="840" w:line="240" w:lineRule="exact"/>
        <w:ind w:firstLine="0"/>
      </w:pPr>
    </w:p>
    <w:p w:rsidR="0060181B" w:rsidRDefault="00DF115F" w:rsidP="0060181B">
      <w:pPr>
        <w:pStyle w:val="a5"/>
        <w:spacing w:line="240" w:lineRule="exact"/>
        <w:ind w:firstLine="0"/>
      </w:pPr>
      <w:proofErr w:type="spellStart"/>
      <w:r>
        <w:t>И.о</w:t>
      </w:r>
      <w:proofErr w:type="spellEnd"/>
      <w:r>
        <w:t xml:space="preserve">. </w:t>
      </w:r>
      <w:r w:rsidR="0060181B">
        <w:t>глав</w:t>
      </w:r>
      <w:r>
        <w:t>ы</w:t>
      </w:r>
      <w:r w:rsidR="0060181B">
        <w:t xml:space="preserve"> администрации Еловского </w:t>
      </w:r>
    </w:p>
    <w:p w:rsidR="0060181B" w:rsidRDefault="0060181B" w:rsidP="0060181B">
      <w:pPr>
        <w:pStyle w:val="a5"/>
        <w:spacing w:line="240" w:lineRule="exact"/>
        <w:ind w:firstLine="0"/>
      </w:pPr>
      <w:r>
        <w:t xml:space="preserve">муниципального округа Пермского края                                              </w:t>
      </w:r>
      <w:r w:rsidR="00DF115F">
        <w:t>Е.В. Кустов</w:t>
      </w:r>
    </w:p>
    <w:p w:rsidR="0060181B" w:rsidRDefault="0060181B" w:rsidP="0060181B">
      <w:pPr>
        <w:pStyle w:val="a5"/>
        <w:ind w:firstLine="0"/>
      </w:pPr>
    </w:p>
    <w:p w:rsidR="0060181B" w:rsidRDefault="0060181B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0181B" w:rsidRDefault="0060181B" w:rsidP="0060181B">
      <w:pPr>
        <w:pStyle w:val="a5"/>
        <w:ind w:firstLine="0"/>
      </w:pPr>
    </w:p>
    <w:p w:rsidR="006457E5" w:rsidRDefault="006457E5" w:rsidP="0060181B">
      <w:pPr>
        <w:pStyle w:val="a5"/>
        <w:ind w:firstLine="0"/>
      </w:pPr>
    </w:p>
    <w:p w:rsidR="0060181B" w:rsidRDefault="0060181B" w:rsidP="0060181B">
      <w:pPr>
        <w:pStyle w:val="a5"/>
        <w:spacing w:line="240" w:lineRule="exact"/>
        <w:ind w:left="5103"/>
      </w:pPr>
      <w:r>
        <w:lastRenderedPageBreak/>
        <w:t>УТВЕРЖДЕНЫ</w:t>
      </w:r>
    </w:p>
    <w:p w:rsidR="0060181B" w:rsidRDefault="006457E5" w:rsidP="0060181B">
      <w:pPr>
        <w:pStyle w:val="a5"/>
        <w:spacing w:line="240" w:lineRule="exact"/>
        <w:ind w:left="5103"/>
      </w:pPr>
      <w:r>
        <w:t>п</w:t>
      </w:r>
      <w:r w:rsidR="0060181B">
        <w:t>остановлением</w:t>
      </w:r>
    </w:p>
    <w:p w:rsidR="0060181B" w:rsidRDefault="0060181B" w:rsidP="0060181B">
      <w:pPr>
        <w:pStyle w:val="a5"/>
        <w:spacing w:line="240" w:lineRule="exact"/>
        <w:ind w:left="5103"/>
      </w:pPr>
      <w:r>
        <w:t>Администрации Еловского</w:t>
      </w:r>
    </w:p>
    <w:p w:rsidR="0060181B" w:rsidRDefault="0060181B" w:rsidP="0060181B">
      <w:pPr>
        <w:pStyle w:val="a5"/>
        <w:spacing w:line="240" w:lineRule="exact"/>
        <w:ind w:left="5103"/>
      </w:pPr>
      <w:r>
        <w:t>муниципального округа</w:t>
      </w:r>
    </w:p>
    <w:p w:rsidR="0060181B" w:rsidRDefault="0060181B" w:rsidP="0060181B">
      <w:pPr>
        <w:pStyle w:val="a5"/>
        <w:spacing w:line="240" w:lineRule="exact"/>
        <w:ind w:left="5103"/>
      </w:pPr>
      <w:r>
        <w:t>Пермского края</w:t>
      </w:r>
    </w:p>
    <w:p w:rsidR="0060181B" w:rsidRDefault="0060181B" w:rsidP="0060181B">
      <w:pPr>
        <w:pStyle w:val="a5"/>
        <w:spacing w:line="240" w:lineRule="exact"/>
        <w:ind w:left="5103"/>
      </w:pPr>
      <w:r>
        <w:t xml:space="preserve">от </w:t>
      </w:r>
      <w:r w:rsidR="001F6D3A">
        <w:t>14.12.2021</w:t>
      </w:r>
      <w:r w:rsidR="006457E5">
        <w:t xml:space="preserve"> </w:t>
      </w:r>
      <w:r>
        <w:t>№</w:t>
      </w:r>
      <w:r w:rsidR="001F6D3A">
        <w:t xml:space="preserve"> 620-п</w:t>
      </w:r>
    </w:p>
    <w:p w:rsidR="0060181B" w:rsidRDefault="0060181B" w:rsidP="0060181B">
      <w:pPr>
        <w:pStyle w:val="a5"/>
        <w:spacing w:line="240" w:lineRule="exact"/>
        <w:ind w:left="5103"/>
      </w:pPr>
    </w:p>
    <w:p w:rsidR="0060181B" w:rsidRPr="0060181B" w:rsidRDefault="00DF115F" w:rsidP="006457E5">
      <w:pPr>
        <w:pStyle w:val="a5"/>
        <w:spacing w:line="240" w:lineRule="exact"/>
        <w:ind w:firstLine="0"/>
        <w:jc w:val="center"/>
        <w:rPr>
          <w:b/>
        </w:rPr>
      </w:pPr>
      <w:r>
        <w:rPr>
          <w:b/>
        </w:rPr>
        <w:t>КЛЮЧЕВЫЕ ПОКАЗАТЕЛИ</w:t>
      </w:r>
    </w:p>
    <w:p w:rsidR="0060181B" w:rsidRPr="0060181B" w:rsidRDefault="0060181B" w:rsidP="006457E5">
      <w:pPr>
        <w:pStyle w:val="a5"/>
        <w:spacing w:line="240" w:lineRule="exact"/>
        <w:ind w:firstLine="0"/>
        <w:jc w:val="center"/>
        <w:rPr>
          <w:b/>
        </w:rPr>
      </w:pPr>
      <w:r w:rsidRPr="0060181B">
        <w:rPr>
          <w:b/>
        </w:rPr>
        <w:t>эффективности функционирования антимонопольного комплаенса в</w:t>
      </w:r>
    </w:p>
    <w:p w:rsidR="0060181B" w:rsidRDefault="0060181B" w:rsidP="006457E5">
      <w:pPr>
        <w:pStyle w:val="a5"/>
        <w:spacing w:line="240" w:lineRule="exact"/>
        <w:ind w:firstLine="0"/>
        <w:jc w:val="center"/>
        <w:rPr>
          <w:b/>
        </w:rPr>
      </w:pPr>
      <w:r>
        <w:rPr>
          <w:b/>
        </w:rPr>
        <w:t>А</w:t>
      </w:r>
      <w:r w:rsidRPr="0060181B">
        <w:rPr>
          <w:b/>
        </w:rPr>
        <w:t xml:space="preserve">дминистрации </w:t>
      </w:r>
      <w:r>
        <w:rPr>
          <w:b/>
        </w:rPr>
        <w:t>Еловского муниципального</w:t>
      </w:r>
      <w:r w:rsidRPr="0060181B">
        <w:rPr>
          <w:b/>
        </w:rPr>
        <w:t xml:space="preserve"> округа</w:t>
      </w:r>
      <w:r>
        <w:rPr>
          <w:b/>
        </w:rPr>
        <w:t xml:space="preserve"> Пермского края</w:t>
      </w:r>
    </w:p>
    <w:p w:rsidR="0060181B" w:rsidRDefault="0060181B" w:rsidP="003C14E3">
      <w:pPr>
        <w:pStyle w:val="a5"/>
        <w:ind w:firstLine="0"/>
        <w:jc w:val="left"/>
        <w:rPr>
          <w:b/>
        </w:rPr>
      </w:pPr>
    </w:p>
    <w:p w:rsidR="0060181B" w:rsidRPr="003C14E3" w:rsidRDefault="0060181B" w:rsidP="003C14E3">
      <w:pPr>
        <w:pStyle w:val="a5"/>
      </w:pPr>
      <w:r w:rsidRPr="003C14E3">
        <w:t>1.</w:t>
      </w:r>
      <w:r w:rsidR="003C14E3">
        <w:t xml:space="preserve"> </w:t>
      </w:r>
      <w:r w:rsidRPr="003C14E3">
        <w:t>Коэффициент снижения количества нарушений антимонопольного</w:t>
      </w:r>
      <w:r w:rsidR="003C14E3">
        <w:t xml:space="preserve"> законодательства со стороны А</w:t>
      </w:r>
      <w:r w:rsidRPr="003C14E3">
        <w:t xml:space="preserve">дминистрации </w:t>
      </w:r>
      <w:r w:rsidR="003C14E3">
        <w:t>Еловского муниципального</w:t>
      </w:r>
      <w:r w:rsidRPr="003C14E3">
        <w:t xml:space="preserve"> округа</w:t>
      </w:r>
      <w:r w:rsidR="003C14E3">
        <w:t xml:space="preserve"> Пермского края </w:t>
      </w:r>
      <w:r w:rsidRPr="003C14E3">
        <w:t>(далее - Администрация) по сравнению с предыдущим годом.</w:t>
      </w:r>
    </w:p>
    <w:p w:rsidR="0060181B" w:rsidRPr="003C14E3" w:rsidRDefault="0060181B" w:rsidP="003C14E3">
      <w:pPr>
        <w:pStyle w:val="a5"/>
      </w:pPr>
      <w:r w:rsidRPr="003C14E3">
        <w:t>2.</w:t>
      </w:r>
      <w:r w:rsidR="003C14E3">
        <w:t xml:space="preserve"> </w:t>
      </w:r>
      <w:r w:rsidRPr="003C14E3">
        <w:t>Доля проектов нормативных правовых актов, разработанных Администрацией</w:t>
      </w:r>
      <w:r w:rsidR="003C14E3">
        <w:t xml:space="preserve"> </w:t>
      </w:r>
      <w:r w:rsidRPr="003C14E3">
        <w:t>по курируемым направлениям деятельности, и проектов ведомственных</w:t>
      </w:r>
      <w:r w:rsidR="003C14E3">
        <w:t xml:space="preserve"> </w:t>
      </w:r>
      <w:r w:rsidRPr="003C14E3">
        <w:t>нормативных правовых актов Администрации, в которых выявлены риски</w:t>
      </w:r>
      <w:r w:rsidR="003C14E3">
        <w:t xml:space="preserve"> </w:t>
      </w:r>
      <w:r w:rsidRPr="003C14E3">
        <w:t>нарушения антимонопольного законодательства.</w:t>
      </w:r>
    </w:p>
    <w:p w:rsidR="0060181B" w:rsidRPr="003C14E3" w:rsidRDefault="0060181B" w:rsidP="003C14E3">
      <w:pPr>
        <w:pStyle w:val="a5"/>
      </w:pPr>
      <w:r w:rsidRPr="003C14E3">
        <w:t>3.</w:t>
      </w:r>
      <w:r w:rsidR="003C14E3">
        <w:t xml:space="preserve"> </w:t>
      </w:r>
      <w:r w:rsidRPr="003C14E3">
        <w:t xml:space="preserve">Доля нормативных правовых актов, </w:t>
      </w:r>
      <w:r w:rsidR="003C14E3">
        <w:t xml:space="preserve">разработанных Администрацией по </w:t>
      </w:r>
      <w:r w:rsidRPr="003C14E3">
        <w:t>курируемым направлениям деятельности, и проектов ведомственных нормативных</w:t>
      </w:r>
      <w:r w:rsidR="003C14E3">
        <w:t xml:space="preserve"> </w:t>
      </w:r>
      <w:r w:rsidRPr="003C14E3">
        <w:t>правовых актов Администрации, в которых выявлены риски нарушения</w:t>
      </w:r>
      <w:r w:rsidR="003C14E3">
        <w:t xml:space="preserve"> </w:t>
      </w:r>
      <w:r w:rsidRPr="003C14E3">
        <w:t>антимонопольного законодательства.</w:t>
      </w:r>
    </w:p>
    <w:p w:rsidR="0060181B" w:rsidRDefault="0060181B" w:rsidP="003C14E3">
      <w:pPr>
        <w:pStyle w:val="a5"/>
      </w:pPr>
      <w:r w:rsidRPr="003C14E3">
        <w:t>4.</w:t>
      </w:r>
      <w:r w:rsidR="003C14E3">
        <w:t xml:space="preserve"> </w:t>
      </w:r>
      <w:r w:rsidRPr="003C14E3">
        <w:t>Доля работников Администрации, в о</w:t>
      </w:r>
      <w:r w:rsidR="003C14E3">
        <w:t xml:space="preserve">тношении которых были проведены </w:t>
      </w:r>
      <w:r w:rsidRPr="003C14E3">
        <w:t>обучающие мероприятия по антимонопольному законодательству и</w:t>
      </w:r>
      <w:r w:rsidR="003C14E3">
        <w:t xml:space="preserve"> </w:t>
      </w:r>
      <w:r w:rsidRPr="003C14E3">
        <w:t>антимонопольному комплаенсу.</w:t>
      </w: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</w:pPr>
    </w:p>
    <w:p w:rsidR="00DF115F" w:rsidRDefault="00DF115F" w:rsidP="003C14E3">
      <w:pPr>
        <w:pStyle w:val="a5"/>
      </w:pPr>
    </w:p>
    <w:p w:rsidR="003C14E3" w:rsidRDefault="003C14E3" w:rsidP="003C14E3">
      <w:pPr>
        <w:pStyle w:val="a5"/>
      </w:pPr>
    </w:p>
    <w:p w:rsidR="003C14E3" w:rsidRDefault="003C14E3" w:rsidP="003C14E3">
      <w:pPr>
        <w:pStyle w:val="a5"/>
        <w:spacing w:line="240" w:lineRule="exact"/>
        <w:ind w:firstLine="6237"/>
      </w:pPr>
      <w:r>
        <w:lastRenderedPageBreak/>
        <w:t>УТВЕРЖДЕНА</w:t>
      </w:r>
    </w:p>
    <w:p w:rsidR="003C14E3" w:rsidRDefault="00673737" w:rsidP="003C14E3">
      <w:pPr>
        <w:pStyle w:val="a5"/>
        <w:spacing w:line="240" w:lineRule="exact"/>
        <w:ind w:firstLine="6237"/>
      </w:pPr>
      <w:r>
        <w:t>п</w:t>
      </w:r>
      <w:r w:rsidR="003C14E3">
        <w:t>остановлением</w:t>
      </w:r>
    </w:p>
    <w:p w:rsidR="003C14E3" w:rsidRDefault="003C14E3" w:rsidP="003C14E3">
      <w:pPr>
        <w:pStyle w:val="a5"/>
        <w:spacing w:line="240" w:lineRule="exact"/>
        <w:ind w:firstLine="6237"/>
      </w:pPr>
      <w:r>
        <w:t>Администрации Еловского</w:t>
      </w:r>
    </w:p>
    <w:p w:rsidR="003C14E3" w:rsidRDefault="003C14E3" w:rsidP="003C14E3">
      <w:pPr>
        <w:pStyle w:val="a5"/>
        <w:spacing w:line="240" w:lineRule="exact"/>
        <w:ind w:firstLine="6237"/>
      </w:pPr>
      <w:r>
        <w:t>муниципального округа</w:t>
      </w:r>
    </w:p>
    <w:p w:rsidR="003C14E3" w:rsidRDefault="003C14E3" w:rsidP="003C14E3">
      <w:pPr>
        <w:pStyle w:val="a5"/>
        <w:spacing w:line="240" w:lineRule="exact"/>
        <w:ind w:firstLine="6237"/>
      </w:pPr>
      <w:r>
        <w:t>Пермского края</w:t>
      </w:r>
    </w:p>
    <w:p w:rsidR="003C14E3" w:rsidRDefault="003C14E3" w:rsidP="003C14E3">
      <w:pPr>
        <w:pStyle w:val="a5"/>
        <w:spacing w:line="240" w:lineRule="exact"/>
        <w:ind w:firstLine="6237"/>
      </w:pPr>
      <w:r>
        <w:t xml:space="preserve">от </w:t>
      </w:r>
      <w:r w:rsidR="001F6D3A">
        <w:t>14.12.2021</w:t>
      </w:r>
      <w:r>
        <w:t xml:space="preserve"> №</w:t>
      </w:r>
      <w:r w:rsidR="001F6D3A">
        <w:t xml:space="preserve"> 620-п</w:t>
      </w:r>
      <w:bookmarkStart w:id="0" w:name="_GoBack"/>
      <w:bookmarkEnd w:id="0"/>
    </w:p>
    <w:p w:rsidR="003C14E3" w:rsidRDefault="003C14E3" w:rsidP="003C14E3">
      <w:pPr>
        <w:pStyle w:val="a5"/>
        <w:spacing w:line="240" w:lineRule="exact"/>
      </w:pPr>
    </w:p>
    <w:p w:rsidR="003C14E3" w:rsidRPr="003C14E3" w:rsidRDefault="003C14E3" w:rsidP="003C14E3">
      <w:pPr>
        <w:pStyle w:val="a5"/>
        <w:spacing w:line="240" w:lineRule="exact"/>
        <w:jc w:val="center"/>
        <w:rPr>
          <w:b/>
        </w:rPr>
      </w:pPr>
      <w:r w:rsidRPr="003C14E3">
        <w:rPr>
          <w:b/>
        </w:rPr>
        <w:t>М</w:t>
      </w:r>
      <w:r w:rsidR="00DF115F">
        <w:rPr>
          <w:b/>
        </w:rPr>
        <w:t>ЕТОДИКА</w:t>
      </w:r>
    </w:p>
    <w:p w:rsidR="003C14E3" w:rsidRDefault="003C14E3" w:rsidP="003C14E3">
      <w:pPr>
        <w:pStyle w:val="a5"/>
        <w:spacing w:line="240" w:lineRule="exact"/>
        <w:jc w:val="center"/>
        <w:rPr>
          <w:b/>
        </w:rPr>
      </w:pPr>
      <w:r w:rsidRPr="003C14E3">
        <w:rPr>
          <w:b/>
        </w:rPr>
        <w:t>расчета ключевых показателей эффективности функционирования</w:t>
      </w:r>
      <w:r>
        <w:rPr>
          <w:b/>
        </w:rPr>
        <w:t xml:space="preserve"> антимонопольного комплаенса в А</w:t>
      </w:r>
      <w:r w:rsidRPr="003C14E3">
        <w:rPr>
          <w:b/>
        </w:rPr>
        <w:t xml:space="preserve">дминистрации </w:t>
      </w:r>
      <w:r>
        <w:rPr>
          <w:b/>
        </w:rPr>
        <w:t xml:space="preserve">Еловского муниципального </w:t>
      </w:r>
      <w:r w:rsidRPr="003C14E3">
        <w:rPr>
          <w:b/>
        </w:rPr>
        <w:t>округа</w:t>
      </w:r>
      <w:r>
        <w:rPr>
          <w:b/>
        </w:rPr>
        <w:t xml:space="preserve"> Пермского края</w:t>
      </w:r>
    </w:p>
    <w:p w:rsidR="003C14E3" w:rsidRDefault="003C14E3" w:rsidP="00673737">
      <w:pPr>
        <w:pStyle w:val="a5"/>
        <w:jc w:val="center"/>
        <w:rPr>
          <w:b/>
        </w:rPr>
      </w:pPr>
    </w:p>
    <w:p w:rsidR="00673737" w:rsidRDefault="003C14E3" w:rsidP="00673737">
      <w:pPr>
        <w:pStyle w:val="a5"/>
        <w:numPr>
          <w:ilvl w:val="0"/>
          <w:numId w:val="2"/>
        </w:numPr>
        <w:ind w:left="0"/>
        <w:jc w:val="center"/>
        <w:rPr>
          <w:b/>
        </w:rPr>
      </w:pPr>
      <w:r w:rsidRPr="003C14E3">
        <w:rPr>
          <w:b/>
        </w:rPr>
        <w:t>Общие положения</w:t>
      </w:r>
    </w:p>
    <w:p w:rsidR="00673737" w:rsidRPr="00673737" w:rsidRDefault="00673737" w:rsidP="00673737">
      <w:pPr>
        <w:pStyle w:val="a5"/>
        <w:ind w:firstLine="0"/>
        <w:rPr>
          <w:b/>
        </w:rPr>
      </w:pPr>
    </w:p>
    <w:p w:rsidR="003C14E3" w:rsidRDefault="003C14E3" w:rsidP="00673737">
      <w:pPr>
        <w:pStyle w:val="a5"/>
      </w:pPr>
      <w:r>
        <w:t>1.1. Методика расчета ключевых показателей эффективности функционирования в Администрации Еловского муниципального округа Пермского края (далее - Администрация) антимонопольного комплаенса (далее - Методика) разработана в целях оценки эффективности функционирования антимонопольного комплаенса в Администрации.</w:t>
      </w:r>
    </w:p>
    <w:p w:rsidR="003C14E3" w:rsidRDefault="003C14E3" w:rsidP="00673737">
      <w:pPr>
        <w:pStyle w:val="a5"/>
      </w:pPr>
      <w:r>
        <w:t>1.2.В соответствии с Методикой рассчитываются ключевые показатели эффективности антимонопольного комплаенса (далее - КПЭ) как для уполномоченного подразделения, так и для Администрации в целом.</w:t>
      </w:r>
    </w:p>
    <w:p w:rsidR="00673737" w:rsidRDefault="00673737" w:rsidP="00673737">
      <w:pPr>
        <w:pStyle w:val="a5"/>
      </w:pPr>
    </w:p>
    <w:p w:rsidR="003C14E3" w:rsidRDefault="003C14E3" w:rsidP="00673737">
      <w:pPr>
        <w:pStyle w:val="a5"/>
        <w:numPr>
          <w:ilvl w:val="0"/>
          <w:numId w:val="2"/>
        </w:numPr>
        <w:jc w:val="center"/>
        <w:rPr>
          <w:b/>
        </w:rPr>
      </w:pPr>
      <w:r w:rsidRPr="003C14E3">
        <w:rPr>
          <w:b/>
        </w:rPr>
        <w:t>Методика расчета КПЭ для Администрации в целом</w:t>
      </w:r>
    </w:p>
    <w:p w:rsidR="00673737" w:rsidRPr="003C14E3" w:rsidRDefault="00673737" w:rsidP="00673737">
      <w:pPr>
        <w:pStyle w:val="a5"/>
        <w:ind w:firstLine="0"/>
        <w:rPr>
          <w:b/>
        </w:rPr>
      </w:pPr>
    </w:p>
    <w:p w:rsidR="003C14E3" w:rsidRDefault="003C14E3" w:rsidP="00673737">
      <w:pPr>
        <w:pStyle w:val="a5"/>
      </w:pPr>
      <w:r>
        <w:t>2.1. Коэффициент снижения количества нарушений антимонопольного законодательства со стороны Администрации по сравнению с предыдущим годом рассчитывается по формуле:</w:t>
      </w:r>
    </w:p>
    <w:p w:rsidR="003C14E3" w:rsidRDefault="003C14E3" w:rsidP="00673737">
      <w:pPr>
        <w:pStyle w:val="a5"/>
      </w:pPr>
      <w:r>
        <w:t>КСН - коэффициент снижения количества нарушений антимонопольного законодательства со стороны Администрации по сравнению с предыдущим годом;</w:t>
      </w:r>
    </w:p>
    <w:p w:rsidR="003C14E3" w:rsidRDefault="00CF5D43" w:rsidP="00673737">
      <w:pPr>
        <w:pStyle w:val="a5"/>
      </w:pPr>
      <w:r>
        <w:t>КН</w:t>
      </w:r>
      <w:r>
        <w:rPr>
          <w:szCs w:val="28"/>
          <w:vertAlign w:val="subscript"/>
        </w:rPr>
        <w:t>ПР</w:t>
      </w:r>
      <w:r w:rsidR="003C14E3">
        <w:t xml:space="preserve"> - количество нарушений антимонопольного законодательства со стороны</w:t>
      </w:r>
      <w:r>
        <w:t xml:space="preserve"> </w:t>
      </w:r>
      <w:r w:rsidR="003C14E3">
        <w:t>Администрации в году, предшествующему отчетному году;</w:t>
      </w:r>
    </w:p>
    <w:p w:rsidR="003C14E3" w:rsidRDefault="003C14E3" w:rsidP="00673737">
      <w:pPr>
        <w:pStyle w:val="a5"/>
      </w:pPr>
      <w:r>
        <w:t>КН</w:t>
      </w:r>
      <w:r w:rsidR="00CF5D43">
        <w:rPr>
          <w:vertAlign w:val="subscript"/>
        </w:rPr>
        <w:t>ОП</w:t>
      </w:r>
      <w:r>
        <w:t xml:space="preserve"> - количество нарушений антимонопольного законодательства со стороны</w:t>
      </w:r>
      <w:r w:rsidR="00CF5D43">
        <w:t xml:space="preserve"> </w:t>
      </w:r>
      <w:r>
        <w:t>Администрации в отчетном году.</w:t>
      </w:r>
    </w:p>
    <w:p w:rsidR="00CF5D43" w:rsidRDefault="00CF5D43" w:rsidP="00673737">
      <w:pPr>
        <w:pStyle w:val="a5"/>
      </w:pPr>
    </w:p>
    <w:p w:rsidR="003C14E3" w:rsidRDefault="003C14E3" w:rsidP="00673737">
      <w:pPr>
        <w:pStyle w:val="a5"/>
      </w:pPr>
      <w:r>
        <w:t>При расчете коэффициента снижения количе</w:t>
      </w:r>
      <w:r w:rsidR="00CF5D43">
        <w:t xml:space="preserve">ства нарушений антимонопольного </w:t>
      </w:r>
      <w:r>
        <w:t>законодательства со стороны Администрации под нарушением антимонопольного</w:t>
      </w:r>
      <w:r w:rsidR="00CF5D43">
        <w:t xml:space="preserve"> </w:t>
      </w:r>
      <w:r>
        <w:t>законодательства со стороны Администрации понимаются:</w:t>
      </w:r>
    </w:p>
    <w:p w:rsidR="003C14E3" w:rsidRDefault="003C14E3" w:rsidP="00673737">
      <w:pPr>
        <w:pStyle w:val="a5"/>
      </w:pPr>
      <w:r>
        <w:t>- возбужденные антимонопольным органом в отношении Администрации</w:t>
      </w:r>
    </w:p>
    <w:p w:rsidR="003C14E3" w:rsidRDefault="003C14E3" w:rsidP="00673737">
      <w:pPr>
        <w:pStyle w:val="a5"/>
      </w:pPr>
      <w:r>
        <w:t>антимонопольные дела;</w:t>
      </w:r>
    </w:p>
    <w:p w:rsidR="003C14E3" w:rsidRDefault="003C14E3" w:rsidP="00673737">
      <w:pPr>
        <w:pStyle w:val="a5"/>
      </w:pPr>
      <w:r>
        <w:lastRenderedPageBreak/>
        <w:t>- выданные антимонопольным органом Администрации предупреждения о</w:t>
      </w:r>
      <w:r w:rsidR="00CF5D43">
        <w:t xml:space="preserve"> </w:t>
      </w:r>
      <w:r>
        <w:t>прекращении действий (бездействия), об отмене или изменении актов, которые</w:t>
      </w:r>
      <w:r w:rsidR="00CF5D43">
        <w:t xml:space="preserve"> </w:t>
      </w:r>
      <w:r>
        <w:t>содержат признаки нарушения антимонопольного законодательства, либо об</w:t>
      </w:r>
      <w:r w:rsidR="00CF5D43">
        <w:t xml:space="preserve"> </w:t>
      </w:r>
      <w:r>
        <w:t>устранении причин и условий, способствовавших возникновению такого</w:t>
      </w:r>
      <w:r w:rsidR="00CF5D43">
        <w:t xml:space="preserve"> </w:t>
      </w:r>
      <w:r>
        <w:t>нарушения, и о принятии мер по устранению последствий такого нарушения;</w:t>
      </w:r>
    </w:p>
    <w:p w:rsidR="003C14E3" w:rsidRDefault="003C14E3" w:rsidP="00673737">
      <w:pPr>
        <w:pStyle w:val="a5"/>
      </w:pPr>
      <w:r>
        <w:t>- направленные антимонопольным органом к Админ</w:t>
      </w:r>
      <w:r w:rsidR="00CF5D43">
        <w:t xml:space="preserve">истрации предостережения </w:t>
      </w:r>
      <w:r>
        <w:t>о недопустимости совершения действий, которые могут привести к нарушению</w:t>
      </w:r>
      <w:r w:rsidR="00CF5D43">
        <w:t xml:space="preserve"> </w:t>
      </w:r>
      <w:r>
        <w:t>антимонопольного законодательства.</w:t>
      </w:r>
    </w:p>
    <w:p w:rsidR="003C14E3" w:rsidRDefault="003C14E3" w:rsidP="00673737">
      <w:pPr>
        <w:pStyle w:val="a5"/>
      </w:pPr>
      <w:r>
        <w:t>2.2. Доля проектов нормативных правовых</w:t>
      </w:r>
      <w:r w:rsidR="00CF5D43">
        <w:t xml:space="preserve"> актов Администрации, в которых </w:t>
      </w:r>
      <w:r>
        <w:t>выявлены риски нарушения антимонопольного законодательства, рассчитывается по</w:t>
      </w:r>
      <w:r w:rsidR="00CF5D43">
        <w:t xml:space="preserve"> </w:t>
      </w:r>
      <w:r>
        <w:t>формуле:</w:t>
      </w:r>
    </w:p>
    <w:p w:rsidR="003C14E3" w:rsidRDefault="003C14E3" w:rsidP="00673737">
      <w:pPr>
        <w:pStyle w:val="a5"/>
      </w:pPr>
      <w:r>
        <w:t>Д</w:t>
      </w:r>
      <w:r w:rsidRPr="00CF5D43">
        <w:rPr>
          <w:vertAlign w:val="subscript"/>
        </w:rPr>
        <w:t>ПНПА</w:t>
      </w:r>
      <w:r>
        <w:t xml:space="preserve"> - доля проектов нормативных правовых</w:t>
      </w:r>
      <w:r w:rsidR="00CF5D43">
        <w:t xml:space="preserve"> актов Администрации, в которых </w:t>
      </w:r>
      <w:r>
        <w:t>выявлены риски нарушения антимонопольного законодательства;</w:t>
      </w:r>
    </w:p>
    <w:p w:rsidR="003C14E3" w:rsidRDefault="003C14E3" w:rsidP="00673737">
      <w:pPr>
        <w:pStyle w:val="a5"/>
      </w:pPr>
      <w:r>
        <w:t>К</w:t>
      </w:r>
      <w:r w:rsidRPr="00CF5D43">
        <w:rPr>
          <w:vertAlign w:val="subscript"/>
        </w:rPr>
        <w:t>ПНПА</w:t>
      </w:r>
      <w:r>
        <w:t xml:space="preserve"> - количество нормативных правовых</w:t>
      </w:r>
      <w:r w:rsidR="00CF5D43">
        <w:t xml:space="preserve"> актов Администрации, в которых </w:t>
      </w:r>
      <w:r>
        <w:t>данным органом выявлены риски нарушения антимонопольного законодательства в</w:t>
      </w:r>
      <w:r w:rsidR="00CF5D43">
        <w:t xml:space="preserve"> </w:t>
      </w:r>
      <w:r>
        <w:t>отчетном году;</w:t>
      </w:r>
    </w:p>
    <w:p w:rsidR="003C14E3" w:rsidRDefault="003C14E3" w:rsidP="00673737">
      <w:pPr>
        <w:pStyle w:val="a5"/>
      </w:pPr>
      <w:r>
        <w:t>К</w:t>
      </w:r>
      <w:r w:rsidRPr="00CF5D43">
        <w:t>Н</w:t>
      </w:r>
      <w:r w:rsidRPr="00CF5D43">
        <w:rPr>
          <w:vertAlign w:val="subscript"/>
        </w:rPr>
        <w:t>ОП</w:t>
      </w:r>
      <w:r>
        <w:t xml:space="preserve"> - количество нормативных правовых</w:t>
      </w:r>
      <w:r w:rsidR="00CF5D43">
        <w:t xml:space="preserve"> актов Администрации, в которых </w:t>
      </w:r>
      <w:r>
        <w:t>антимонопольным органом выявлены нарушения антимонопольного</w:t>
      </w:r>
      <w:r w:rsidR="00CF5D43">
        <w:t xml:space="preserve"> </w:t>
      </w:r>
      <w:r>
        <w:t>законодательства в отчетном году.</w:t>
      </w:r>
    </w:p>
    <w:p w:rsidR="003C14E3" w:rsidRDefault="003C14E3" w:rsidP="00673737">
      <w:pPr>
        <w:pStyle w:val="a5"/>
      </w:pPr>
      <w:r>
        <w:t>2.3. Доля нормативных правовых актов Ад</w:t>
      </w:r>
      <w:r w:rsidR="00CF5D43">
        <w:t xml:space="preserve">министрации, в которых выявлены </w:t>
      </w:r>
      <w:r>
        <w:t>риски нарушения антимонопольного законодательства, рассчитывается по формуле:</w:t>
      </w:r>
    </w:p>
    <w:p w:rsidR="003C14E3" w:rsidRDefault="003C14E3" w:rsidP="00673737">
      <w:pPr>
        <w:pStyle w:val="a5"/>
      </w:pPr>
      <w:r>
        <w:t>Д</w:t>
      </w:r>
      <w:r w:rsidRPr="00CF5D43">
        <w:rPr>
          <w:vertAlign w:val="subscript"/>
        </w:rPr>
        <w:t>НПА</w:t>
      </w:r>
      <w:r>
        <w:t xml:space="preserve"> - доля нормативных правовых актов Ад</w:t>
      </w:r>
      <w:r w:rsidR="00CF5D43">
        <w:t xml:space="preserve">министрации, в которых выявлены </w:t>
      </w:r>
      <w:r>
        <w:t>риски нарушения антимонопольного законодательства;</w:t>
      </w:r>
    </w:p>
    <w:p w:rsidR="003C14E3" w:rsidRDefault="003C14E3" w:rsidP="00673737">
      <w:pPr>
        <w:pStyle w:val="a5"/>
      </w:pPr>
      <w:r>
        <w:t>К</w:t>
      </w:r>
      <w:r w:rsidRPr="00CF5D43">
        <w:rPr>
          <w:vertAlign w:val="subscript"/>
        </w:rPr>
        <w:t>ПНПА</w:t>
      </w:r>
      <w:r>
        <w:t xml:space="preserve"> - количество проектов нормативных </w:t>
      </w:r>
      <w:r w:rsidR="00CF5D43">
        <w:t xml:space="preserve">правовых актов Администрации, в </w:t>
      </w:r>
      <w:r>
        <w:t>которых данным органом выявлены риски нарушения антимонопольного</w:t>
      </w:r>
      <w:r w:rsidR="00CF5D43">
        <w:t xml:space="preserve"> </w:t>
      </w:r>
      <w:r>
        <w:t>законодательства в отчетном году;</w:t>
      </w:r>
    </w:p>
    <w:p w:rsidR="00CF5D43" w:rsidRDefault="003C14E3" w:rsidP="00673737">
      <w:pPr>
        <w:pStyle w:val="a5"/>
      </w:pPr>
      <w:r>
        <w:t>КН</w:t>
      </w:r>
      <w:r w:rsidRPr="00CF5D43">
        <w:rPr>
          <w:vertAlign w:val="subscript"/>
        </w:rPr>
        <w:t>ОП</w:t>
      </w:r>
      <w:r>
        <w:t xml:space="preserve"> - количество нормативных правовых</w:t>
      </w:r>
      <w:r w:rsidR="00CF5D43">
        <w:t xml:space="preserve"> актов Администрации, в которых </w:t>
      </w:r>
      <w:r>
        <w:t>антимонопольным органом выявлены нарушения антимонопольного</w:t>
      </w:r>
      <w:r w:rsidR="00CF5D43">
        <w:t xml:space="preserve"> </w:t>
      </w:r>
      <w:r>
        <w:t>законодательства в отчетном году.</w:t>
      </w:r>
    </w:p>
    <w:p w:rsidR="00673737" w:rsidRDefault="00673737" w:rsidP="00673737">
      <w:pPr>
        <w:pStyle w:val="a5"/>
      </w:pPr>
    </w:p>
    <w:p w:rsidR="00CF5D43" w:rsidRDefault="003C14E3" w:rsidP="00673737">
      <w:pPr>
        <w:pStyle w:val="a5"/>
        <w:numPr>
          <w:ilvl w:val="0"/>
          <w:numId w:val="2"/>
        </w:numPr>
        <w:spacing w:line="240" w:lineRule="exact"/>
        <w:jc w:val="center"/>
        <w:rPr>
          <w:b/>
        </w:rPr>
      </w:pPr>
      <w:r w:rsidRPr="00CF5D43">
        <w:rPr>
          <w:b/>
        </w:rPr>
        <w:t>Методика расчета клю</w:t>
      </w:r>
      <w:r w:rsidR="00CF5D43">
        <w:rPr>
          <w:b/>
        </w:rPr>
        <w:t xml:space="preserve">чевых показателей эффективности </w:t>
      </w:r>
      <w:r w:rsidRPr="00CF5D43">
        <w:rPr>
          <w:b/>
        </w:rPr>
        <w:t>функционирования</w:t>
      </w:r>
      <w:r w:rsidR="00CF5D43">
        <w:rPr>
          <w:b/>
        </w:rPr>
        <w:t xml:space="preserve"> </w:t>
      </w:r>
      <w:r w:rsidRPr="00CF5D43">
        <w:rPr>
          <w:b/>
        </w:rPr>
        <w:t>антимонопольного комплаенса для уполномоченного подразделения</w:t>
      </w:r>
    </w:p>
    <w:p w:rsidR="00673737" w:rsidRPr="00CF5D43" w:rsidRDefault="00673737" w:rsidP="00673737">
      <w:pPr>
        <w:pStyle w:val="a5"/>
        <w:ind w:firstLine="0"/>
        <w:rPr>
          <w:b/>
        </w:rPr>
      </w:pPr>
    </w:p>
    <w:p w:rsidR="003C14E3" w:rsidRDefault="003C14E3" w:rsidP="00673737">
      <w:pPr>
        <w:pStyle w:val="a5"/>
      </w:pPr>
      <w:r>
        <w:t>3.1. Доля работников Администрации, с ко</w:t>
      </w:r>
      <w:r w:rsidR="00CF5D43">
        <w:t xml:space="preserve">торыми были проведены обучающие </w:t>
      </w:r>
      <w:r>
        <w:t>мероприятия по антимонопольному законодательству и антимонопольному</w:t>
      </w:r>
      <w:r w:rsidR="00CF5D43">
        <w:t xml:space="preserve"> </w:t>
      </w:r>
      <w:r>
        <w:t>комплаенсу, рассчитывается по формуле:</w:t>
      </w:r>
    </w:p>
    <w:p w:rsidR="003C14E3" w:rsidRDefault="003C14E3" w:rsidP="00673737">
      <w:pPr>
        <w:pStyle w:val="a5"/>
      </w:pPr>
      <w:r>
        <w:lastRenderedPageBreak/>
        <w:t>ДС</w:t>
      </w:r>
      <w:r w:rsidR="00CF5D43">
        <w:rPr>
          <w:vertAlign w:val="subscript"/>
        </w:rPr>
        <w:t>О</w:t>
      </w:r>
      <w:r>
        <w:t xml:space="preserve"> - доля работников Администрации, с которыми были проведены</w:t>
      </w:r>
      <w:r w:rsidR="00CF5D43">
        <w:t xml:space="preserve"> </w:t>
      </w:r>
      <w:r>
        <w:t>обучающие мероприятия по антимонопольному законодательству и</w:t>
      </w:r>
      <w:r w:rsidR="00CF5D43">
        <w:t xml:space="preserve"> </w:t>
      </w:r>
      <w:r>
        <w:t>антимонопольному комплаенсу;</w:t>
      </w:r>
    </w:p>
    <w:p w:rsidR="003C14E3" w:rsidRDefault="003C14E3" w:rsidP="00673737">
      <w:pPr>
        <w:pStyle w:val="a5"/>
      </w:pPr>
      <w:r>
        <w:t>КС</w:t>
      </w:r>
      <w:r w:rsidRPr="00CF5D43">
        <w:rPr>
          <w:vertAlign w:val="subscript"/>
        </w:rPr>
        <w:t>О</w:t>
      </w:r>
      <w:r>
        <w:t xml:space="preserve"> - количество работников Администр</w:t>
      </w:r>
      <w:r w:rsidR="00CF5D43">
        <w:t xml:space="preserve">ации, с которыми были проведены </w:t>
      </w:r>
      <w:r>
        <w:t>обучающие мероприятия по антимонопольному законодательству и</w:t>
      </w:r>
      <w:r w:rsidR="00CF5D43">
        <w:t xml:space="preserve"> </w:t>
      </w:r>
      <w:r>
        <w:t>антимонопольному комплаенсу;</w:t>
      </w:r>
    </w:p>
    <w:p w:rsidR="00CF5D43" w:rsidRDefault="003C14E3" w:rsidP="00673737">
      <w:pPr>
        <w:pStyle w:val="a5"/>
      </w:pPr>
      <w:r>
        <w:t>КС</w:t>
      </w:r>
      <w:r w:rsidRPr="00CF5D43">
        <w:rPr>
          <w:vertAlign w:val="subscript"/>
        </w:rPr>
        <w:t>ОБЩ</w:t>
      </w:r>
      <w:r>
        <w:t xml:space="preserve"> - общее количество работни</w:t>
      </w:r>
      <w:r w:rsidR="00CF5D43">
        <w:t xml:space="preserve">ков Администрации, чьи трудовые </w:t>
      </w:r>
      <w:r>
        <w:t>(должностные) обязанности предусматривают выполнение функций, связанных с</w:t>
      </w:r>
      <w:r w:rsidR="00CF5D43">
        <w:t xml:space="preserve"> </w:t>
      </w:r>
      <w:r>
        <w:t>рисками нарушения антимонопольного законодательства.</w:t>
      </w:r>
    </w:p>
    <w:p w:rsidR="00673737" w:rsidRDefault="00673737" w:rsidP="00673737">
      <w:pPr>
        <w:pStyle w:val="a5"/>
      </w:pPr>
    </w:p>
    <w:p w:rsidR="003C14E3" w:rsidRPr="00CF5D43" w:rsidRDefault="00D263B7" w:rsidP="00673737">
      <w:pPr>
        <w:pStyle w:val="a5"/>
        <w:spacing w:line="240" w:lineRule="exact"/>
        <w:jc w:val="center"/>
        <w:rPr>
          <w:b/>
        </w:rPr>
      </w:pPr>
      <w:r>
        <w:rPr>
          <w:b/>
          <w:lang w:val="en-US"/>
        </w:rPr>
        <w:t>IV</w:t>
      </w:r>
      <w:r w:rsidR="003C14E3" w:rsidRPr="00CF5D43">
        <w:rPr>
          <w:b/>
        </w:rPr>
        <w:t>.</w:t>
      </w:r>
      <w:r w:rsidRPr="00D263B7">
        <w:rPr>
          <w:b/>
        </w:rPr>
        <w:t xml:space="preserve"> </w:t>
      </w:r>
      <w:r w:rsidR="003C14E3" w:rsidRPr="00CF5D43">
        <w:rPr>
          <w:b/>
        </w:rPr>
        <w:t>Оценка значений КПЭ для Администрации в целом и КПЭ</w:t>
      </w:r>
    </w:p>
    <w:p w:rsidR="00CF5D43" w:rsidRDefault="003C14E3" w:rsidP="00673737">
      <w:pPr>
        <w:pStyle w:val="a5"/>
        <w:spacing w:line="240" w:lineRule="exact"/>
        <w:jc w:val="center"/>
        <w:rPr>
          <w:b/>
        </w:rPr>
      </w:pPr>
      <w:r w:rsidRPr="00CF5D43">
        <w:rPr>
          <w:b/>
        </w:rPr>
        <w:t>для уполномоченного подразделения</w:t>
      </w:r>
    </w:p>
    <w:p w:rsidR="00673737" w:rsidRPr="00CF5D43" w:rsidRDefault="00673737" w:rsidP="00673737">
      <w:pPr>
        <w:pStyle w:val="a5"/>
        <w:jc w:val="center"/>
        <w:rPr>
          <w:b/>
        </w:rPr>
      </w:pPr>
    </w:p>
    <w:p w:rsidR="003C14E3" w:rsidRDefault="003C14E3" w:rsidP="00673737">
      <w:pPr>
        <w:pStyle w:val="a5"/>
      </w:pPr>
      <w:r>
        <w:t>4.1. Ежегодная оценка значения ключевого п</w:t>
      </w:r>
      <w:r w:rsidR="00CF5D43">
        <w:t xml:space="preserve">оказателя «коэффициент снижения </w:t>
      </w:r>
      <w:r>
        <w:t>количества нарушений антимонопольного законодательства со стороны</w:t>
      </w:r>
      <w:r w:rsidR="00CF5D43">
        <w:t xml:space="preserve"> </w:t>
      </w:r>
      <w:r>
        <w:t>Администрации по сравнению с предыдущим годом» призвана обеспечить</w:t>
      </w:r>
      <w:r w:rsidR="00CF5D43">
        <w:t xml:space="preserve"> </w:t>
      </w:r>
      <w:r>
        <w:t>понимание об эффективности функционирования антимонопольного комплаенса в</w:t>
      </w:r>
      <w:r w:rsidR="00CF5D43">
        <w:t xml:space="preserve"> </w:t>
      </w:r>
      <w:r>
        <w:t>Администрации и о соответствии мероприятий антимонопольного комплаенса</w:t>
      </w:r>
      <w:r w:rsidR="00CF5D43">
        <w:t xml:space="preserve"> </w:t>
      </w:r>
      <w:r>
        <w:t>Администрации направлениям совершенствования государственной политики по</w:t>
      </w:r>
      <w:r w:rsidR="00CF5D43">
        <w:t xml:space="preserve"> </w:t>
      </w:r>
      <w:r>
        <w:t>развитию конкуренции, установленным Национальным планом развития</w:t>
      </w:r>
      <w:r w:rsidR="00CF5D43">
        <w:t xml:space="preserve"> </w:t>
      </w:r>
      <w:r>
        <w:t>конкуренции в Российской Федерации на 2018-2020 годы, утвержденным Указом</w:t>
      </w:r>
      <w:r w:rsidR="00CF5D43">
        <w:t xml:space="preserve"> </w:t>
      </w:r>
      <w:r>
        <w:t>Президента РФ от 21</w:t>
      </w:r>
      <w:r w:rsidR="00DF115F">
        <w:t xml:space="preserve"> декабря </w:t>
      </w:r>
      <w:r>
        <w:t xml:space="preserve">2017 </w:t>
      </w:r>
      <w:r w:rsidR="00DF115F">
        <w:t xml:space="preserve">г. </w:t>
      </w:r>
      <w:r>
        <w:t xml:space="preserve">№ 618 </w:t>
      </w:r>
      <w:r w:rsidR="00DF115F">
        <w:t>«</w:t>
      </w:r>
      <w:r>
        <w:t>Об основных направлениях государственной</w:t>
      </w:r>
      <w:r w:rsidR="00CF5D43">
        <w:t xml:space="preserve"> </w:t>
      </w:r>
      <w:r>
        <w:t>политики по развитию конкуренции</w:t>
      </w:r>
      <w:r w:rsidR="00DF115F">
        <w:t>»</w:t>
      </w:r>
      <w:r>
        <w:t xml:space="preserve"> (далее - Национальный план).</w:t>
      </w:r>
    </w:p>
    <w:p w:rsidR="003C14E3" w:rsidRDefault="003C14E3" w:rsidP="00673737">
      <w:pPr>
        <w:pStyle w:val="a5"/>
      </w:pPr>
      <w:r>
        <w:t xml:space="preserve">Ключевой показатель </w:t>
      </w:r>
      <w:r w:rsidR="00DF115F">
        <w:t>«</w:t>
      </w:r>
      <w:r>
        <w:t>коэффициен</w:t>
      </w:r>
      <w:r w:rsidR="00CF5D43">
        <w:t xml:space="preserve">т снижения количества нарушений </w:t>
      </w:r>
      <w:r>
        <w:t>антимонопольного законодательства со стороны Администрации по сравнению с</w:t>
      </w:r>
      <w:r w:rsidR="00CF5D43">
        <w:t xml:space="preserve"> </w:t>
      </w:r>
      <w:r>
        <w:t>предыдущим годом</w:t>
      </w:r>
      <w:r w:rsidR="00DF115F">
        <w:t>»</w:t>
      </w:r>
      <w:r>
        <w:t xml:space="preserve"> коррелирует с ключевым показателем мероприятий,</w:t>
      </w:r>
      <w:r w:rsidR="00CF5D43">
        <w:t xml:space="preserve"> </w:t>
      </w:r>
      <w:r>
        <w:t xml:space="preserve">предусмотренным подпунктом </w:t>
      </w:r>
      <w:r w:rsidR="00DF115F">
        <w:t>«</w:t>
      </w:r>
      <w:r>
        <w:t>б</w:t>
      </w:r>
      <w:r w:rsidR="00DF115F">
        <w:t>»</w:t>
      </w:r>
      <w:r>
        <w:t xml:space="preserve"> пункта 1 Национального плана, а именно:</w:t>
      </w:r>
      <w:r w:rsidR="00CF5D43">
        <w:t xml:space="preserve"> </w:t>
      </w:r>
      <w:r w:rsidR="00DF115F">
        <w:t>«</w:t>
      </w:r>
      <w:r>
        <w:t>снижение количества нарушений антимонопольного законодательства со стороны</w:t>
      </w:r>
      <w:r w:rsidR="00CF5D43">
        <w:t xml:space="preserve"> </w:t>
      </w:r>
      <w:r>
        <w:t>органов государственной власти и органов местного самоуправления к 2020 году не</w:t>
      </w:r>
      <w:r w:rsidR="00D263B7">
        <w:t xml:space="preserve"> </w:t>
      </w:r>
      <w:r>
        <w:t>менее чем в 2 раза по сравнению с 2019 годом</w:t>
      </w:r>
      <w:r w:rsidR="00DF115F">
        <w:t>»</w:t>
      </w:r>
      <w:r>
        <w:t>.</w:t>
      </w:r>
    </w:p>
    <w:p w:rsidR="003C14E3" w:rsidRDefault="003C14E3" w:rsidP="00673737">
      <w:pPr>
        <w:pStyle w:val="a5"/>
      </w:pPr>
      <w:r>
        <w:t>В случае если в отчетном году отсутствовали нарушения</w:t>
      </w:r>
      <w:r w:rsidR="00D263B7">
        <w:t xml:space="preserve"> антимонопольного </w:t>
      </w:r>
      <w:r>
        <w:t>законодательства, значение числителя или знаменателя (соответственно) при</w:t>
      </w:r>
      <w:r w:rsidR="00D263B7">
        <w:t xml:space="preserve"> </w:t>
      </w:r>
      <w:r>
        <w:t>расчете ключевого показателя считать равным единице.</w:t>
      </w:r>
    </w:p>
    <w:p w:rsidR="003C14E3" w:rsidRDefault="003C14E3" w:rsidP="00673737">
      <w:pPr>
        <w:pStyle w:val="a5"/>
      </w:pPr>
      <w:r>
        <w:t>4.2. Оценка значений КПЭ «доля проектов нормативных правовых актов</w:t>
      </w:r>
      <w:r w:rsidR="00D263B7">
        <w:t xml:space="preserve"> </w:t>
      </w:r>
      <w:r>
        <w:t>Администрации, в которых выявлены риски нару</w:t>
      </w:r>
      <w:r w:rsidR="00D263B7">
        <w:t xml:space="preserve">шения антимонопольного </w:t>
      </w:r>
      <w:r>
        <w:t>законодательства» и «доля нормативных правовых актов Администрации, в которых</w:t>
      </w:r>
      <w:r w:rsidR="00D263B7">
        <w:t xml:space="preserve"> </w:t>
      </w:r>
      <w:r>
        <w:t>выявлены риски нарушения антимонопольного законодательства» направлена на</w:t>
      </w:r>
      <w:r w:rsidR="00D263B7">
        <w:t xml:space="preserve"> </w:t>
      </w:r>
      <w:r>
        <w:t>понимание эффективности мероприятий антимонопольного комплаенса.</w:t>
      </w:r>
    </w:p>
    <w:p w:rsidR="003C14E3" w:rsidRDefault="003C14E3" w:rsidP="00673737">
      <w:pPr>
        <w:pStyle w:val="a5"/>
      </w:pPr>
      <w:r>
        <w:lastRenderedPageBreak/>
        <w:t xml:space="preserve">При эффективном проведении мероприятий </w:t>
      </w:r>
      <w:r w:rsidR="00D263B7">
        <w:t xml:space="preserve">по анализу нормативных правовых </w:t>
      </w:r>
      <w:r>
        <w:t>актов Администрации и их проектов на предмет выявления заложенных в них</w:t>
      </w:r>
      <w:r w:rsidR="00D263B7">
        <w:t xml:space="preserve"> </w:t>
      </w:r>
      <w:r>
        <w:t>рисков нарушения антимонопольного законодательства (то есть при высоком</w:t>
      </w:r>
      <w:r w:rsidR="00D263B7">
        <w:t xml:space="preserve"> </w:t>
      </w:r>
      <w:r>
        <w:t>значении числителя) должно наблюдаться уменьшение нормативных правовых</w:t>
      </w:r>
      <w:r w:rsidR="00D263B7">
        <w:t xml:space="preserve"> </w:t>
      </w:r>
      <w:r>
        <w:t>актов Администрации, в отношении которых антимонопольным органом выявлены</w:t>
      </w:r>
      <w:r w:rsidR="00D263B7">
        <w:t xml:space="preserve"> </w:t>
      </w:r>
      <w:r>
        <w:t>нарушения антимонопольного законодательства (то есть низкое значение</w:t>
      </w:r>
      <w:r w:rsidR="00D263B7">
        <w:t xml:space="preserve"> </w:t>
      </w:r>
      <w:r>
        <w:t>знаменателя). Таким образом, значение КПЭ будет тем выше, чем эффективней</w:t>
      </w:r>
      <w:r w:rsidR="00D263B7">
        <w:t xml:space="preserve"> </w:t>
      </w:r>
      <w:r>
        <w:t>данные мероприятия антимонопольного комплаенса будут осуществляться</w:t>
      </w:r>
      <w:r w:rsidR="00D263B7">
        <w:t xml:space="preserve"> </w:t>
      </w:r>
      <w:r>
        <w:t>уполномоченным подразделением. И наоборот, при невысоком значении долей</w:t>
      </w:r>
      <w:r w:rsidR="00D263B7">
        <w:t xml:space="preserve"> </w:t>
      </w:r>
      <w:r>
        <w:t>нормативных правовых актов и их проектов (числитель) наряду с высоким</w:t>
      </w:r>
      <w:r w:rsidR="00D263B7">
        <w:t xml:space="preserve"> </w:t>
      </w:r>
      <w:r>
        <w:t>количеством выявленных антимонопольным органом нарушений антимонопольного</w:t>
      </w:r>
      <w:r w:rsidR="00D263B7">
        <w:t xml:space="preserve"> </w:t>
      </w:r>
      <w:r>
        <w:t>законодательства в таких актах (знаменатель) низкие значения КПЭ будут</w:t>
      </w:r>
      <w:r w:rsidR="00D263B7">
        <w:t xml:space="preserve"> </w:t>
      </w:r>
      <w:r>
        <w:t>свидетельствовать о низкой эффективности данных мероприятий.</w:t>
      </w:r>
    </w:p>
    <w:p w:rsidR="003C14E3" w:rsidRDefault="003C14E3" w:rsidP="00673737">
      <w:pPr>
        <w:pStyle w:val="a5"/>
      </w:pPr>
      <w:r>
        <w:t>В случае если в отчетном году отсутство</w:t>
      </w:r>
      <w:r w:rsidR="00D263B7">
        <w:t xml:space="preserve">вали нарушения антимонопольного </w:t>
      </w:r>
      <w:r>
        <w:t>законодательства либо отсутствовали нормативные правовые акты, в которых</w:t>
      </w:r>
      <w:r w:rsidR="00D263B7">
        <w:t xml:space="preserve"> </w:t>
      </w:r>
      <w:r>
        <w:t>антимонопольным органом выявлены нарушения антимонопольного</w:t>
      </w:r>
      <w:r w:rsidR="00D263B7">
        <w:t xml:space="preserve"> </w:t>
      </w:r>
      <w:r>
        <w:t>законодательства, значение знаменателя при расчете ключевых показателей считать</w:t>
      </w:r>
      <w:r w:rsidR="00D263B7">
        <w:t xml:space="preserve"> </w:t>
      </w:r>
      <w:r>
        <w:t>равным единице.</w:t>
      </w:r>
    </w:p>
    <w:p w:rsidR="003C14E3" w:rsidRDefault="003C14E3" w:rsidP="00673737">
      <w:pPr>
        <w:pStyle w:val="a5"/>
      </w:pPr>
      <w:r>
        <w:t>4.3. Оценка значения КПЭ «сотрудники</w:t>
      </w:r>
      <w:r w:rsidR="00D263B7">
        <w:t xml:space="preserve"> Администрации, с которыми были </w:t>
      </w:r>
      <w:r>
        <w:t>проведены обучающие мероприятия по антимонопольному законодательству и</w:t>
      </w:r>
      <w:r w:rsidR="00D263B7">
        <w:t xml:space="preserve"> </w:t>
      </w:r>
      <w:r>
        <w:t>антимонопольному комплаенсу».</w:t>
      </w:r>
    </w:p>
    <w:p w:rsidR="003C14E3" w:rsidRDefault="003C14E3" w:rsidP="00673737">
      <w:pPr>
        <w:pStyle w:val="a5"/>
      </w:pPr>
      <w:r>
        <w:t>Консультирование и обучение служ</w:t>
      </w:r>
      <w:r w:rsidR="00D263B7">
        <w:t xml:space="preserve">ащих Администрации по вопросам, </w:t>
      </w:r>
      <w:r>
        <w:t>связанным с соблюдением антимонопольного законодательства и антимонопольным</w:t>
      </w:r>
      <w:r w:rsidR="00D263B7">
        <w:t xml:space="preserve"> </w:t>
      </w:r>
      <w:r>
        <w:t>комплаенсом, отнесено к компетенции уполномоченного подразделения и</w:t>
      </w:r>
      <w:r w:rsidR="00D263B7">
        <w:t xml:space="preserve"> </w:t>
      </w:r>
      <w:r>
        <w:t>направлено на профилактику нарушений требований антимонопольного</w:t>
      </w:r>
      <w:r w:rsidR="00D263B7">
        <w:t xml:space="preserve"> </w:t>
      </w:r>
      <w:r>
        <w:t>законодательства в деятельности Администрации. В том числе от эффективности</w:t>
      </w:r>
      <w:r w:rsidR="00D263B7">
        <w:t xml:space="preserve"> </w:t>
      </w:r>
      <w:r>
        <w:t>работы уполномоченного подразделения по данному направлению напрямую</w:t>
      </w:r>
      <w:r w:rsidR="00D263B7">
        <w:t xml:space="preserve"> </w:t>
      </w:r>
      <w:r>
        <w:t>зависит возможность достижения целей Национального плана, предусмотренных</w:t>
      </w:r>
      <w:r w:rsidR="00D263B7">
        <w:t xml:space="preserve"> </w:t>
      </w:r>
      <w:r>
        <w:t>подпунктом "б" пункта 1 Национального плана.</w:t>
      </w:r>
    </w:p>
    <w:p w:rsidR="003C14E3" w:rsidRPr="003C14E3" w:rsidRDefault="003C14E3" w:rsidP="00673737">
      <w:pPr>
        <w:pStyle w:val="a5"/>
      </w:pPr>
      <w:r>
        <w:t>Расчет данного показателя предусма</w:t>
      </w:r>
      <w:r w:rsidR="00D263B7">
        <w:t xml:space="preserve">тривает определение сотрудников </w:t>
      </w:r>
      <w:r>
        <w:t>Администрации, чьи трудовые (должностные) обязанности предусматривают</w:t>
      </w:r>
      <w:r w:rsidR="00D263B7">
        <w:t xml:space="preserve"> </w:t>
      </w:r>
      <w:r>
        <w:t>выполнение функций, связанных с рисками нарушения антимонопольного</w:t>
      </w:r>
      <w:r w:rsidR="00D263B7">
        <w:t xml:space="preserve"> </w:t>
      </w:r>
      <w:r>
        <w:t>законодательства, и определение из их числа количества сотрудников, с которыми</w:t>
      </w:r>
      <w:r w:rsidR="00D263B7">
        <w:t xml:space="preserve"> </w:t>
      </w:r>
      <w:r>
        <w:t>были проведены обучающие мероприятия по антимонопольному законодательству и</w:t>
      </w:r>
      <w:r w:rsidR="00D263B7">
        <w:t xml:space="preserve"> </w:t>
      </w:r>
      <w:r>
        <w:t>антимонопольному комплаенсу. Высокое значение количества сотрудников, с</w:t>
      </w:r>
      <w:r w:rsidR="00D263B7">
        <w:t xml:space="preserve"> </w:t>
      </w:r>
      <w:r>
        <w:t>которыми были проведены обучающие мероприятия по антимонопольному</w:t>
      </w:r>
      <w:r w:rsidR="00D263B7">
        <w:t xml:space="preserve"> </w:t>
      </w:r>
      <w:r>
        <w:t>законодательству и антимонопольному комплаенсу (числитель), обеспечивает</w:t>
      </w:r>
      <w:r w:rsidR="00D263B7">
        <w:t xml:space="preserve"> </w:t>
      </w:r>
      <w:r>
        <w:t>высокое значение КПЭ.</w:t>
      </w:r>
    </w:p>
    <w:sectPr w:rsidR="003C14E3" w:rsidRPr="003C14E3" w:rsidSect="006457E5">
      <w:footerReference w:type="default" r:id="rId10"/>
      <w:pgSz w:w="11906" w:h="16838" w:code="9"/>
      <w:pgMar w:top="993" w:right="70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16" w:rsidRDefault="00101C16">
      <w:r>
        <w:separator/>
      </w:r>
    </w:p>
  </w:endnote>
  <w:endnote w:type="continuationSeparator" w:id="0">
    <w:p w:rsidR="00101C16" w:rsidRDefault="0010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16" w:rsidRDefault="00101C16">
      <w:r>
        <w:separator/>
      </w:r>
    </w:p>
  </w:footnote>
  <w:footnote w:type="continuationSeparator" w:id="0">
    <w:p w:rsidR="00101C16" w:rsidRDefault="0010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3948"/>
    <w:multiLevelType w:val="hybridMultilevel"/>
    <w:tmpl w:val="6A86FD6C"/>
    <w:lvl w:ilvl="0" w:tplc="97DC3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92C4A"/>
    <w:multiLevelType w:val="hybridMultilevel"/>
    <w:tmpl w:val="723003BE"/>
    <w:lvl w:ilvl="0" w:tplc="C95691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01C16"/>
    <w:rsid w:val="00143108"/>
    <w:rsid w:val="001B2E61"/>
    <w:rsid w:val="001F6D3A"/>
    <w:rsid w:val="00242051"/>
    <w:rsid w:val="002802BE"/>
    <w:rsid w:val="00311DAC"/>
    <w:rsid w:val="00353BC7"/>
    <w:rsid w:val="0036013B"/>
    <w:rsid w:val="003C14E3"/>
    <w:rsid w:val="00431CA1"/>
    <w:rsid w:val="0047083E"/>
    <w:rsid w:val="00482A25"/>
    <w:rsid w:val="004F6BB4"/>
    <w:rsid w:val="005840C7"/>
    <w:rsid w:val="005955BE"/>
    <w:rsid w:val="0060181B"/>
    <w:rsid w:val="006457E5"/>
    <w:rsid w:val="00673737"/>
    <w:rsid w:val="006F2B94"/>
    <w:rsid w:val="00715A69"/>
    <w:rsid w:val="008741B6"/>
    <w:rsid w:val="008936EC"/>
    <w:rsid w:val="009C011A"/>
    <w:rsid w:val="00A16F73"/>
    <w:rsid w:val="00A33416"/>
    <w:rsid w:val="00A442D4"/>
    <w:rsid w:val="00A701BA"/>
    <w:rsid w:val="00AE0B25"/>
    <w:rsid w:val="00B01DB0"/>
    <w:rsid w:val="00B921B5"/>
    <w:rsid w:val="00C17F88"/>
    <w:rsid w:val="00CF5D43"/>
    <w:rsid w:val="00D00746"/>
    <w:rsid w:val="00D263B7"/>
    <w:rsid w:val="00DF115F"/>
    <w:rsid w:val="00DF3619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60181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6018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1466-29E4-40BF-AD94-8A036F19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10</TotalTime>
  <Pages>7</Pages>
  <Words>1192</Words>
  <Characters>9913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2021-12-14T10:03:00Z</cp:lastPrinted>
  <dcterms:created xsi:type="dcterms:W3CDTF">2021-12-09T11:35:00Z</dcterms:created>
  <dcterms:modified xsi:type="dcterms:W3CDTF">2021-12-14T10:03:00Z</dcterms:modified>
</cp:coreProperties>
</file>