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34" w:rsidRDefault="006066A5" w:rsidP="003D39C9">
      <w:pPr>
        <w:pStyle w:val="a6"/>
        <w:spacing w:after="0"/>
        <w:ind w:right="4394"/>
        <w:rPr>
          <w:bCs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82C75" wp14:editId="01FE6790">
                <wp:simplePos x="0" y="0"/>
                <wp:positionH relativeFrom="page">
                  <wp:posOffset>5490845</wp:posOffset>
                </wp:positionH>
                <wp:positionV relativeFrom="page">
                  <wp:posOffset>2244090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CA7" w:rsidRPr="003B16BD" w:rsidRDefault="006066A5" w:rsidP="006066A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7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" filled="f" stroked="f">
                <v:textbox inset="0,0,0,0">
                  <w:txbxContent>
                    <w:p w:rsidR="008A1CA7" w:rsidRPr="003B16BD" w:rsidRDefault="006066A5" w:rsidP="006066A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9D2F9" wp14:editId="0BFF7E6A">
                <wp:simplePos x="0" y="0"/>
                <wp:positionH relativeFrom="page">
                  <wp:posOffset>1764030</wp:posOffset>
                </wp:positionH>
                <wp:positionV relativeFrom="page">
                  <wp:posOffset>2244090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CA7" w:rsidRPr="003B16BD" w:rsidRDefault="006066A5" w:rsidP="006066A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08.04.2022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7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" filled="f" stroked="f">
                <v:textbox inset="0,0,0,0">
                  <w:txbxContent>
                    <w:p w:rsidR="008A1CA7" w:rsidRPr="003B16BD" w:rsidRDefault="006066A5" w:rsidP="006066A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08.04.2022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7583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167D2" wp14:editId="4218CFC9">
                <wp:simplePos x="0" y="0"/>
                <wp:positionH relativeFrom="page">
                  <wp:posOffset>1091565</wp:posOffset>
                </wp:positionH>
                <wp:positionV relativeFrom="page">
                  <wp:posOffset>2987675</wp:posOffset>
                </wp:positionV>
                <wp:extent cx="2860040" cy="963930"/>
                <wp:effectExtent l="0" t="0" r="16510" b="762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234" w:rsidRPr="003B16BD" w:rsidRDefault="00805600" w:rsidP="00805600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 w:rsidRPr="00805600">
                              <w:rPr>
                                <w:b/>
                                <w:lang w:bidi="ru-RU"/>
                              </w:rPr>
                              <w:t>Об утверждении Порядка осуществления Финансовым управлением администрации Еловского муниципального</w:t>
                            </w:r>
                            <w:r>
                              <w:rPr>
                                <w:bCs/>
                                <w:lang w:bidi="ru-RU"/>
                              </w:rPr>
                              <w:t xml:space="preserve"> </w:t>
                            </w:r>
                            <w:r w:rsidRPr="00805600">
                              <w:rPr>
                                <w:b/>
                                <w:lang w:bidi="ru-RU"/>
                              </w:rPr>
                              <w:t>округа Пермского края казначейского сопровождения средств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85.95pt;margin-top:235.25pt;width:225.2pt;height:75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NvrQIAAKoFAAAOAAAAZHJzL2Uyb0RvYy54bWysVFtvmzAUfp+0/2D5nXIJo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" filled="f" stroked="f">
                <v:textbox inset="0,0,0,0">
                  <w:txbxContent>
                    <w:p w:rsidR="002C4234" w:rsidRPr="003B16BD" w:rsidRDefault="00805600" w:rsidP="00805600">
                      <w:pPr>
                        <w:spacing w:line="240" w:lineRule="exact"/>
                        <w:rPr>
                          <w:szCs w:val="28"/>
                        </w:rPr>
                      </w:pPr>
                      <w:r w:rsidRPr="00805600">
                        <w:rPr>
                          <w:b/>
                          <w:lang w:bidi="ru-RU"/>
                        </w:rPr>
                        <w:t>Об утверждении Порядка осуществления Финансовым управлением администрации Еловского муниципального</w:t>
                      </w:r>
                      <w:r>
                        <w:rPr>
                          <w:bCs/>
                          <w:lang w:bidi="ru-RU"/>
                        </w:rPr>
                        <w:t xml:space="preserve"> </w:t>
                      </w:r>
                      <w:r w:rsidRPr="00805600">
                        <w:rPr>
                          <w:b/>
                          <w:lang w:bidi="ru-RU"/>
                        </w:rPr>
                        <w:t>округа Пермского края казначейского сопровождения средств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C4234" w:rsidRDefault="002C4234" w:rsidP="003D39C9">
      <w:pPr>
        <w:pStyle w:val="a6"/>
        <w:spacing w:after="0"/>
        <w:ind w:right="4394"/>
        <w:rPr>
          <w:bCs/>
          <w:lang w:bidi="ru-RU"/>
        </w:rPr>
      </w:pPr>
    </w:p>
    <w:p w:rsidR="002C4234" w:rsidRDefault="002C4234" w:rsidP="003D39C9">
      <w:pPr>
        <w:pStyle w:val="a6"/>
        <w:spacing w:after="0"/>
        <w:ind w:right="4394"/>
        <w:rPr>
          <w:bCs/>
          <w:lang w:bidi="ru-RU"/>
        </w:rPr>
      </w:pPr>
    </w:p>
    <w:p w:rsidR="008A1CA7" w:rsidRPr="008A1CA7" w:rsidRDefault="00F6686C" w:rsidP="003D39C9">
      <w:pPr>
        <w:pStyle w:val="a6"/>
        <w:spacing w:after="0"/>
        <w:ind w:right="4394"/>
        <w:rPr>
          <w:bCs/>
          <w:lang w:bidi="ru-RU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CA7" w:rsidRPr="008A1CA7">
        <w:rPr>
          <w:bCs/>
          <w:lang w:bidi="ru-RU"/>
        </w:rPr>
        <w:t xml:space="preserve"> </w:t>
      </w:r>
    </w:p>
    <w:p w:rsidR="00320B2D" w:rsidRDefault="00320B2D" w:rsidP="003D39C9">
      <w:pPr>
        <w:pStyle w:val="a5"/>
        <w:spacing w:line="480" w:lineRule="exact"/>
        <w:ind w:firstLine="709"/>
      </w:pPr>
    </w:p>
    <w:p w:rsidR="00805600" w:rsidRPr="00320B2D" w:rsidRDefault="00805600" w:rsidP="003D39C9">
      <w:pPr>
        <w:pStyle w:val="a5"/>
        <w:spacing w:line="480" w:lineRule="exact"/>
        <w:ind w:firstLine="709"/>
      </w:pPr>
    </w:p>
    <w:p w:rsidR="00C6445E" w:rsidRDefault="008A1CA7" w:rsidP="00527938">
      <w:pPr>
        <w:pStyle w:val="a5"/>
        <w:ind w:firstLine="709"/>
      </w:pPr>
      <w:r>
        <w:t xml:space="preserve">В соответствии с </w:t>
      </w:r>
      <w:hyperlink r:id="rId10" w:history="1">
        <w:r w:rsidRPr="008A1CA7">
          <w:t>пунктом 5 статьи 242.23</w:t>
        </w:r>
      </w:hyperlink>
      <w:r>
        <w:t xml:space="preserve"> Бюджетного кодекса Российской Федерации, общими </w:t>
      </w:r>
      <w:hyperlink r:id="rId11" w:history="1">
        <w:r w:rsidRPr="008A1CA7">
          <w:t>требованиями</w:t>
        </w:r>
      </w:hyperlink>
      <w:r>
        <w:t xml:space="preserve">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Российской Федерации от 01 декабря 2021 г.</w:t>
      </w:r>
      <w:r w:rsidR="002C4234">
        <w:t xml:space="preserve">                   </w:t>
      </w:r>
      <w:r>
        <w:t xml:space="preserve"> № 2155</w:t>
      </w:r>
    </w:p>
    <w:p w:rsidR="00281CD6" w:rsidRPr="00281CD6" w:rsidRDefault="00E5587B" w:rsidP="00467583">
      <w:pPr>
        <w:pStyle w:val="a5"/>
        <w:ind w:firstLine="709"/>
        <w:rPr>
          <w:lang w:bidi="ru-RU"/>
        </w:rPr>
      </w:pPr>
      <w:r w:rsidRPr="003D39C9">
        <w:rPr>
          <w:lang w:bidi="ru-RU"/>
        </w:rPr>
        <w:t>Администрация Ело</w:t>
      </w:r>
      <w:r w:rsidR="00281CD6" w:rsidRPr="00281CD6">
        <w:rPr>
          <w:lang w:bidi="ru-RU"/>
        </w:rPr>
        <w:t>вского муниципального округа Пермского края</w:t>
      </w:r>
      <w:r w:rsidR="00467583">
        <w:rPr>
          <w:lang w:bidi="ru-RU"/>
        </w:rPr>
        <w:t xml:space="preserve"> </w:t>
      </w:r>
      <w:r w:rsidR="00281CD6" w:rsidRPr="00281CD6">
        <w:rPr>
          <w:lang w:bidi="ru-RU"/>
        </w:rPr>
        <w:t>ПОСТАНОВЛЯЕТ:</w:t>
      </w:r>
    </w:p>
    <w:p w:rsidR="00281CD6" w:rsidRPr="00281CD6" w:rsidRDefault="00281CD6" w:rsidP="00527938">
      <w:pPr>
        <w:pStyle w:val="a5"/>
        <w:numPr>
          <w:ilvl w:val="0"/>
          <w:numId w:val="1"/>
        </w:numPr>
        <w:ind w:firstLine="709"/>
        <w:rPr>
          <w:lang w:bidi="ru-RU"/>
        </w:rPr>
      </w:pPr>
      <w:r w:rsidRPr="00281CD6">
        <w:rPr>
          <w:lang w:bidi="ru-RU"/>
        </w:rPr>
        <w:t>Утвердить прилагаемы</w:t>
      </w:r>
      <w:r w:rsidR="00C6445E">
        <w:rPr>
          <w:lang w:bidi="ru-RU"/>
        </w:rPr>
        <w:t>й</w:t>
      </w:r>
      <w:r w:rsidRPr="00281CD6">
        <w:rPr>
          <w:lang w:bidi="ru-RU"/>
        </w:rPr>
        <w:t xml:space="preserve"> </w:t>
      </w:r>
      <w:r w:rsidR="008A1CA7">
        <w:rPr>
          <w:lang w:bidi="ru-RU"/>
        </w:rPr>
        <w:t>П</w:t>
      </w:r>
      <w:r w:rsidR="00C6445E">
        <w:rPr>
          <w:lang w:bidi="ru-RU"/>
        </w:rPr>
        <w:t>орядок</w:t>
      </w:r>
      <w:r w:rsidR="008A1CA7">
        <w:rPr>
          <w:lang w:bidi="ru-RU"/>
        </w:rPr>
        <w:t xml:space="preserve"> осуществления Финансовым управлением администрации Еловского муниципального округа Пермского края казначейского сопровождения средств</w:t>
      </w:r>
      <w:r w:rsidRPr="00281CD6">
        <w:rPr>
          <w:lang w:bidi="ru-RU"/>
        </w:rPr>
        <w:t>.</w:t>
      </w:r>
    </w:p>
    <w:p w:rsidR="00281CD6" w:rsidRDefault="00281CD6" w:rsidP="00527938">
      <w:pPr>
        <w:pStyle w:val="a5"/>
        <w:numPr>
          <w:ilvl w:val="0"/>
          <w:numId w:val="1"/>
        </w:numPr>
        <w:ind w:firstLine="709"/>
        <w:rPr>
          <w:lang w:bidi="ru-RU"/>
        </w:rPr>
      </w:pPr>
      <w:r w:rsidRPr="00281CD6">
        <w:rPr>
          <w:lang w:bidi="ru-RU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C33068" w:rsidRPr="00C33068" w:rsidRDefault="00C33068" w:rsidP="00527938">
      <w:pPr>
        <w:pStyle w:val="20"/>
        <w:numPr>
          <w:ilvl w:val="0"/>
          <w:numId w:val="1"/>
        </w:numPr>
        <w:shd w:val="clear" w:color="auto" w:fill="auto"/>
        <w:tabs>
          <w:tab w:val="left" w:pos="1384"/>
        </w:tabs>
        <w:spacing w:before="0" w:line="360" w:lineRule="exact"/>
        <w:ind w:firstLine="709"/>
        <w:rPr>
          <w:sz w:val="28"/>
          <w:szCs w:val="28"/>
        </w:rPr>
      </w:pPr>
      <w:r w:rsidRPr="00C33068">
        <w:rPr>
          <w:sz w:val="28"/>
          <w:szCs w:val="28"/>
        </w:rPr>
        <w:t xml:space="preserve">Постановление вступает в силу </w:t>
      </w:r>
      <w:r w:rsidR="00C6445E">
        <w:rPr>
          <w:sz w:val="28"/>
          <w:szCs w:val="28"/>
        </w:rPr>
        <w:t>со дня его</w:t>
      </w:r>
      <w:r w:rsidRPr="00C33068">
        <w:rPr>
          <w:sz w:val="28"/>
          <w:szCs w:val="28"/>
        </w:rPr>
        <w:t xml:space="preserve"> официального обнародования</w:t>
      </w:r>
      <w:r w:rsidR="00977FE3">
        <w:rPr>
          <w:sz w:val="28"/>
          <w:szCs w:val="28"/>
        </w:rPr>
        <w:t xml:space="preserve"> и распространя</w:t>
      </w:r>
      <w:r w:rsidR="00C6445E">
        <w:rPr>
          <w:sz w:val="28"/>
          <w:szCs w:val="28"/>
        </w:rPr>
        <w:t>е</w:t>
      </w:r>
      <w:r w:rsidR="00977FE3">
        <w:rPr>
          <w:sz w:val="28"/>
          <w:szCs w:val="28"/>
        </w:rPr>
        <w:t>тся на правоотношения, возникшие с 01 января 2022 г</w:t>
      </w:r>
      <w:r w:rsidRPr="00C33068">
        <w:rPr>
          <w:sz w:val="28"/>
          <w:szCs w:val="28"/>
        </w:rPr>
        <w:t>.</w:t>
      </w:r>
    </w:p>
    <w:p w:rsidR="005B3ECD" w:rsidRDefault="005B3ECD" w:rsidP="00527938">
      <w:pPr>
        <w:pStyle w:val="a5"/>
        <w:numPr>
          <w:ilvl w:val="0"/>
          <w:numId w:val="1"/>
        </w:numPr>
        <w:ind w:firstLine="709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</w:t>
      </w:r>
      <w:r w:rsidR="008A1CA7">
        <w:t>заместителя главы администрации Еловского муниципального округа, начальника финансового управления.</w:t>
      </w:r>
    </w:p>
    <w:p w:rsidR="00805600" w:rsidRDefault="00805600" w:rsidP="008F604B">
      <w:pPr>
        <w:pStyle w:val="a5"/>
        <w:spacing w:line="840" w:lineRule="exact"/>
        <w:ind w:firstLine="709"/>
      </w:pPr>
    </w:p>
    <w:p w:rsidR="00320B2D" w:rsidRDefault="00C914E4" w:rsidP="007B7F6C">
      <w:pPr>
        <w:pStyle w:val="a5"/>
        <w:spacing w:line="240" w:lineRule="exact"/>
        <w:ind w:firstLine="0"/>
      </w:pPr>
      <w:r>
        <w:t>Глава муниципального округа –</w:t>
      </w:r>
    </w:p>
    <w:p w:rsidR="00320B2D" w:rsidRDefault="007C6DBA" w:rsidP="007B7F6C">
      <w:pPr>
        <w:pStyle w:val="a5"/>
        <w:spacing w:line="240" w:lineRule="exact"/>
        <w:ind w:firstLine="0"/>
      </w:pPr>
      <w:r>
        <w:t>г</w:t>
      </w:r>
      <w:r w:rsidR="00221B65">
        <w:t>лава администрации Еловского</w:t>
      </w:r>
      <w:r w:rsidR="00320B2D">
        <w:t xml:space="preserve"> </w:t>
      </w:r>
    </w:p>
    <w:p w:rsidR="00805600" w:rsidRDefault="007C6DBA" w:rsidP="00805600">
      <w:pPr>
        <w:pStyle w:val="a5"/>
        <w:spacing w:line="240" w:lineRule="exact"/>
        <w:ind w:firstLine="0"/>
      </w:pPr>
      <w:r>
        <w:t>м</w:t>
      </w:r>
      <w:r w:rsidR="00221B65">
        <w:t xml:space="preserve">униципального округа Пермского края                          </w:t>
      </w:r>
      <w:r w:rsidR="00320B2D">
        <w:t xml:space="preserve">           </w:t>
      </w:r>
      <w:r w:rsidR="00805600">
        <w:t xml:space="preserve">        </w:t>
      </w:r>
      <w:r w:rsidR="00320B2D">
        <w:t xml:space="preserve">  </w:t>
      </w:r>
      <w:r w:rsidR="00221B65">
        <w:t>А.А.</w:t>
      </w:r>
      <w:r w:rsidR="00C914E4">
        <w:t xml:space="preserve"> </w:t>
      </w:r>
      <w:r w:rsidR="00221B65">
        <w:t>Чечкин</w:t>
      </w:r>
      <w:r w:rsidR="00805600">
        <w:br w:type="page"/>
      </w:r>
    </w:p>
    <w:p w:rsidR="008A1CA7" w:rsidRDefault="00C6445E" w:rsidP="00527938">
      <w:pPr>
        <w:pStyle w:val="a5"/>
        <w:spacing w:line="240" w:lineRule="exact"/>
        <w:ind w:left="5670" w:firstLine="0"/>
      </w:pPr>
      <w:r>
        <w:lastRenderedPageBreak/>
        <w:t>УТВЕРЖДЕН</w:t>
      </w:r>
    </w:p>
    <w:p w:rsidR="00C6445E" w:rsidRDefault="00C6445E" w:rsidP="00527938">
      <w:pPr>
        <w:pStyle w:val="a5"/>
        <w:spacing w:line="240" w:lineRule="exact"/>
        <w:ind w:left="5670" w:firstLine="0"/>
      </w:pPr>
      <w:r>
        <w:t>постановлением</w:t>
      </w:r>
    </w:p>
    <w:p w:rsidR="00C6445E" w:rsidRDefault="00C6445E" w:rsidP="00527938">
      <w:pPr>
        <w:pStyle w:val="a5"/>
        <w:spacing w:line="240" w:lineRule="exact"/>
        <w:ind w:left="5670" w:firstLine="0"/>
      </w:pPr>
      <w:r>
        <w:t>Администрации Еловского</w:t>
      </w:r>
    </w:p>
    <w:p w:rsidR="00C6445E" w:rsidRDefault="00C6445E" w:rsidP="00527938">
      <w:pPr>
        <w:pStyle w:val="a5"/>
        <w:spacing w:line="240" w:lineRule="exact"/>
        <w:ind w:left="5670" w:firstLine="0"/>
      </w:pPr>
      <w:r>
        <w:t>муниципального округа</w:t>
      </w:r>
    </w:p>
    <w:p w:rsidR="00C6445E" w:rsidRDefault="00C6445E" w:rsidP="00527938">
      <w:pPr>
        <w:pStyle w:val="a5"/>
        <w:spacing w:line="240" w:lineRule="exact"/>
        <w:ind w:left="5670" w:firstLine="0"/>
      </w:pPr>
      <w:r>
        <w:t>Пермского края</w:t>
      </w:r>
    </w:p>
    <w:p w:rsidR="00C6445E" w:rsidRDefault="00C6445E" w:rsidP="00527938">
      <w:pPr>
        <w:pStyle w:val="a5"/>
        <w:spacing w:line="240" w:lineRule="exact"/>
        <w:ind w:left="5670" w:firstLine="0"/>
      </w:pPr>
      <w:r>
        <w:t xml:space="preserve">от </w:t>
      </w:r>
      <w:r w:rsidR="006066A5">
        <w:t>08.04.2022</w:t>
      </w:r>
      <w:r w:rsidR="00467583">
        <w:t xml:space="preserve"> </w:t>
      </w:r>
      <w:r>
        <w:t>№</w:t>
      </w:r>
      <w:r w:rsidR="006066A5">
        <w:t xml:space="preserve"> 156-п</w:t>
      </w:r>
      <w:bookmarkStart w:id="0" w:name="_GoBack"/>
      <w:bookmarkEnd w:id="0"/>
    </w:p>
    <w:p w:rsidR="00E86CCB" w:rsidRDefault="00E86CCB" w:rsidP="00527938">
      <w:pPr>
        <w:pStyle w:val="a5"/>
        <w:spacing w:line="240" w:lineRule="exact"/>
        <w:ind w:firstLine="0"/>
        <w:jc w:val="right"/>
      </w:pPr>
    </w:p>
    <w:p w:rsidR="00E86CCB" w:rsidRDefault="00C6445E" w:rsidP="00805600">
      <w:pPr>
        <w:pStyle w:val="10"/>
        <w:shd w:val="clear" w:color="auto" w:fill="auto"/>
        <w:spacing w:after="0" w:line="240" w:lineRule="exact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67583" w:rsidRDefault="008A1CA7" w:rsidP="00805600">
      <w:pPr>
        <w:pStyle w:val="20"/>
        <w:shd w:val="clear" w:color="auto" w:fill="auto"/>
        <w:spacing w:before="0" w:line="240" w:lineRule="exact"/>
        <w:jc w:val="center"/>
        <w:rPr>
          <w:b/>
          <w:bCs/>
          <w:sz w:val="28"/>
          <w:szCs w:val="28"/>
          <w:lang w:bidi="ru-RU"/>
        </w:rPr>
      </w:pPr>
      <w:r w:rsidRPr="008A1CA7">
        <w:rPr>
          <w:b/>
          <w:bCs/>
          <w:sz w:val="28"/>
          <w:szCs w:val="28"/>
          <w:lang w:bidi="ru-RU"/>
        </w:rPr>
        <w:t xml:space="preserve">осуществления Финансовым управлением администрации </w:t>
      </w:r>
    </w:p>
    <w:p w:rsidR="00A66E5E" w:rsidRDefault="008A1CA7" w:rsidP="00805600">
      <w:pPr>
        <w:pStyle w:val="20"/>
        <w:shd w:val="clear" w:color="auto" w:fill="auto"/>
        <w:spacing w:before="0" w:line="240" w:lineRule="exact"/>
        <w:jc w:val="center"/>
        <w:rPr>
          <w:b/>
          <w:bCs/>
          <w:sz w:val="28"/>
          <w:szCs w:val="28"/>
          <w:lang w:bidi="ru-RU"/>
        </w:rPr>
      </w:pPr>
      <w:r w:rsidRPr="008A1CA7">
        <w:rPr>
          <w:b/>
          <w:bCs/>
          <w:sz w:val="28"/>
          <w:szCs w:val="28"/>
          <w:lang w:bidi="ru-RU"/>
        </w:rPr>
        <w:t>Еловского муниципального округа Пермского края казначейского сопровождения средств</w:t>
      </w:r>
    </w:p>
    <w:p w:rsidR="00805600" w:rsidRDefault="00805600" w:rsidP="00527938">
      <w:pPr>
        <w:pStyle w:val="2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977FE3" w:rsidRPr="00527938" w:rsidRDefault="00977FE3" w:rsidP="00527938">
      <w:pPr>
        <w:pStyle w:val="20"/>
        <w:numPr>
          <w:ilvl w:val="0"/>
          <w:numId w:val="15"/>
        </w:numPr>
        <w:spacing w:before="0" w:line="360" w:lineRule="exact"/>
        <w:ind w:left="0" w:firstLine="709"/>
        <w:rPr>
          <w:sz w:val="28"/>
          <w:szCs w:val="28"/>
        </w:rPr>
      </w:pPr>
      <w:proofErr w:type="gramStart"/>
      <w:r w:rsidRPr="00527938">
        <w:rPr>
          <w:sz w:val="28"/>
          <w:szCs w:val="28"/>
        </w:rPr>
        <w:t>Настоящи</w:t>
      </w:r>
      <w:r w:rsidR="00C6445E" w:rsidRPr="00527938">
        <w:rPr>
          <w:sz w:val="28"/>
          <w:szCs w:val="28"/>
        </w:rPr>
        <w:t>й</w:t>
      </w:r>
      <w:r w:rsidRPr="00527938">
        <w:rPr>
          <w:sz w:val="28"/>
          <w:szCs w:val="28"/>
        </w:rPr>
        <w:t xml:space="preserve"> П</w:t>
      </w:r>
      <w:r w:rsidR="00C6445E" w:rsidRPr="00527938">
        <w:rPr>
          <w:sz w:val="28"/>
          <w:szCs w:val="28"/>
        </w:rPr>
        <w:t>орядок</w:t>
      </w:r>
      <w:r w:rsidRPr="00527938">
        <w:rPr>
          <w:sz w:val="28"/>
          <w:szCs w:val="28"/>
        </w:rPr>
        <w:t xml:space="preserve"> устанавливает </w:t>
      </w:r>
      <w:r w:rsidR="00C6445E" w:rsidRPr="00527938">
        <w:rPr>
          <w:sz w:val="28"/>
          <w:szCs w:val="28"/>
        </w:rPr>
        <w:t>правила</w:t>
      </w:r>
      <w:r w:rsidR="007B7158">
        <w:rPr>
          <w:sz w:val="28"/>
          <w:szCs w:val="28"/>
        </w:rPr>
        <w:t xml:space="preserve"> осуществления Фи</w:t>
      </w:r>
      <w:r w:rsidRPr="00527938">
        <w:rPr>
          <w:sz w:val="28"/>
          <w:szCs w:val="28"/>
        </w:rPr>
        <w:t xml:space="preserve">нансовым управлением администрации Еловского муниципального округа Пермского края сопровождения средств, определенных решением о бюджете Еловского муниципального округа Пермского края в соответствии со </w:t>
      </w:r>
      <w:hyperlink r:id="rId12" w:history="1">
        <w:r w:rsidRPr="00527938">
          <w:rPr>
            <w:rStyle w:val="ac"/>
            <w:color w:val="auto"/>
            <w:sz w:val="28"/>
            <w:szCs w:val="28"/>
            <w:u w:val="none"/>
          </w:rPr>
          <w:t>статьей 242.26</w:t>
        </w:r>
      </w:hyperlink>
      <w:r w:rsidRPr="00527938">
        <w:rPr>
          <w:sz w:val="28"/>
          <w:szCs w:val="28"/>
        </w:rPr>
        <w:t xml:space="preserve"> Бюджетного кодекса Российской Федерации (далее - целевые средства), получаемых (полученных) участниками казначейского сопровождения на основании содержащих положения, аналогичные установленным </w:t>
      </w:r>
      <w:hyperlink r:id="rId13" w:history="1">
        <w:r w:rsidRPr="00527938">
          <w:rPr>
            <w:rStyle w:val="ac"/>
            <w:color w:val="auto"/>
            <w:sz w:val="28"/>
            <w:szCs w:val="28"/>
            <w:u w:val="none"/>
          </w:rPr>
          <w:t>пунктом 2 статьи 242.23</w:t>
        </w:r>
      </w:hyperlink>
      <w:r w:rsidRPr="00527938">
        <w:rPr>
          <w:sz w:val="28"/>
          <w:szCs w:val="28"/>
        </w:rPr>
        <w:t xml:space="preserve"> Бюджетного кодекса Российской Федерации:</w:t>
      </w:r>
      <w:proofErr w:type="gramEnd"/>
    </w:p>
    <w:p w:rsidR="00977FE3" w:rsidRPr="00527938" w:rsidRDefault="0000393C" w:rsidP="00527938">
      <w:pPr>
        <w:pStyle w:val="20"/>
        <w:spacing w:before="0" w:line="360" w:lineRule="exact"/>
        <w:ind w:firstLine="709"/>
        <w:rPr>
          <w:sz w:val="28"/>
          <w:szCs w:val="28"/>
        </w:rPr>
      </w:pPr>
      <w:bookmarkStart w:id="1" w:name="P33"/>
      <w:bookmarkEnd w:id="1"/>
      <w:r w:rsidRPr="00527938">
        <w:rPr>
          <w:sz w:val="28"/>
          <w:szCs w:val="28"/>
        </w:rPr>
        <w:t>муниципальных</w:t>
      </w:r>
      <w:r w:rsidR="00977FE3" w:rsidRPr="00527938">
        <w:rPr>
          <w:sz w:val="28"/>
          <w:szCs w:val="28"/>
        </w:rPr>
        <w:t xml:space="preserve"> контрактов о поставке товаров, выполнении работ, оказании услуг (далее - </w:t>
      </w:r>
      <w:r w:rsidRPr="00527938">
        <w:rPr>
          <w:sz w:val="28"/>
          <w:szCs w:val="28"/>
        </w:rPr>
        <w:t>муниципальный</w:t>
      </w:r>
      <w:r w:rsidR="00977FE3" w:rsidRPr="00527938">
        <w:rPr>
          <w:sz w:val="28"/>
          <w:szCs w:val="28"/>
        </w:rPr>
        <w:t xml:space="preserve"> контракт);</w:t>
      </w:r>
    </w:p>
    <w:p w:rsidR="00977FE3" w:rsidRPr="00527938" w:rsidRDefault="00977FE3" w:rsidP="00527938">
      <w:pPr>
        <w:pStyle w:val="20"/>
        <w:spacing w:before="0" w:line="360" w:lineRule="exact"/>
        <w:ind w:firstLine="709"/>
        <w:rPr>
          <w:sz w:val="28"/>
          <w:szCs w:val="28"/>
        </w:rPr>
      </w:pPr>
      <w:bookmarkStart w:id="2" w:name="P34"/>
      <w:bookmarkEnd w:id="2"/>
      <w:r w:rsidRPr="00527938">
        <w:rPr>
          <w:sz w:val="28"/>
          <w:szCs w:val="28"/>
        </w:rPr>
        <w:t xml:space="preserve">договоров (соглашений) о предоставлении субсидий, договоров о предоставлении бюджетных инвестиций в соответствии со </w:t>
      </w:r>
      <w:hyperlink r:id="rId14" w:history="1">
        <w:r w:rsidRPr="00527938">
          <w:rPr>
            <w:rStyle w:val="ac"/>
            <w:color w:val="auto"/>
            <w:sz w:val="28"/>
            <w:szCs w:val="28"/>
            <w:u w:val="none"/>
          </w:rPr>
          <w:t>статьей 80</w:t>
        </w:r>
      </w:hyperlink>
      <w:r w:rsidRPr="00527938">
        <w:rPr>
          <w:sz w:val="28"/>
          <w:szCs w:val="2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527938">
        <w:rPr>
          <w:sz w:val="28"/>
          <w:szCs w:val="28"/>
        </w:rPr>
        <w:t>обеспечения</w:t>
      </w:r>
      <w:proofErr w:type="gramEnd"/>
      <w:r w:rsidRPr="00527938">
        <w:rPr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 (соглашение));</w:t>
      </w:r>
    </w:p>
    <w:p w:rsidR="00977FE3" w:rsidRPr="00527938" w:rsidRDefault="00977FE3" w:rsidP="00527938">
      <w:pPr>
        <w:pStyle w:val="20"/>
        <w:spacing w:before="0" w:line="360" w:lineRule="exact"/>
        <w:ind w:firstLine="709"/>
        <w:rPr>
          <w:sz w:val="28"/>
          <w:szCs w:val="28"/>
        </w:rPr>
      </w:pPr>
      <w:r w:rsidRPr="00527938">
        <w:rPr>
          <w:sz w:val="28"/>
          <w:szCs w:val="28"/>
        </w:rPr>
        <w:t xml:space="preserve">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полученные в рамках исполнения </w:t>
      </w:r>
      <w:r w:rsidR="0000393C" w:rsidRPr="00527938">
        <w:rPr>
          <w:sz w:val="28"/>
          <w:szCs w:val="28"/>
        </w:rPr>
        <w:t>муниципальных</w:t>
      </w:r>
      <w:r w:rsidRPr="00527938">
        <w:rPr>
          <w:sz w:val="28"/>
          <w:szCs w:val="28"/>
        </w:rPr>
        <w:t xml:space="preserve"> контрактов, договоров (соглашений), указанных в </w:t>
      </w:r>
      <w:hyperlink w:anchor="P33" w:history="1">
        <w:r w:rsidRPr="00527938">
          <w:rPr>
            <w:rStyle w:val="ac"/>
            <w:color w:val="auto"/>
            <w:sz w:val="28"/>
            <w:szCs w:val="28"/>
            <w:u w:val="none"/>
          </w:rPr>
          <w:t>абзацах втором</w:t>
        </w:r>
      </w:hyperlink>
      <w:r w:rsidRPr="00527938">
        <w:rPr>
          <w:sz w:val="28"/>
          <w:szCs w:val="28"/>
        </w:rPr>
        <w:t xml:space="preserve"> и </w:t>
      </w:r>
      <w:hyperlink w:anchor="P34" w:history="1">
        <w:r w:rsidRPr="00527938">
          <w:rPr>
            <w:rStyle w:val="ac"/>
            <w:color w:val="auto"/>
            <w:sz w:val="28"/>
            <w:szCs w:val="28"/>
            <w:u w:val="none"/>
          </w:rPr>
          <w:t>третьем</w:t>
        </w:r>
      </w:hyperlink>
      <w:r w:rsidRPr="00527938">
        <w:rPr>
          <w:sz w:val="28"/>
          <w:szCs w:val="28"/>
        </w:rPr>
        <w:t xml:space="preserve"> настоящего пункта (далее - контракт (договор</w:t>
      </w:r>
      <w:r w:rsidR="00467583">
        <w:rPr>
          <w:sz w:val="28"/>
          <w:szCs w:val="28"/>
        </w:rPr>
        <w:t>)</w:t>
      </w:r>
      <w:r w:rsidRPr="00527938">
        <w:rPr>
          <w:sz w:val="28"/>
          <w:szCs w:val="28"/>
        </w:rPr>
        <w:t>).</w:t>
      </w:r>
    </w:p>
    <w:p w:rsidR="00977FE3" w:rsidRPr="00527938" w:rsidRDefault="00977FE3" w:rsidP="00527938">
      <w:pPr>
        <w:pStyle w:val="20"/>
        <w:spacing w:before="0" w:line="360" w:lineRule="exact"/>
        <w:ind w:firstLine="709"/>
        <w:rPr>
          <w:sz w:val="28"/>
          <w:szCs w:val="28"/>
        </w:rPr>
      </w:pPr>
      <w:r w:rsidRPr="00527938">
        <w:rPr>
          <w:sz w:val="28"/>
          <w:szCs w:val="28"/>
        </w:rPr>
        <w:t>2.</w:t>
      </w:r>
      <w:r w:rsidR="00805600" w:rsidRPr="00527938">
        <w:rPr>
          <w:sz w:val="28"/>
          <w:szCs w:val="28"/>
        </w:rPr>
        <w:tab/>
      </w:r>
      <w:r w:rsidRPr="00527938">
        <w:rPr>
          <w:sz w:val="28"/>
          <w:szCs w:val="28"/>
        </w:rPr>
        <w:t xml:space="preserve">Операции с целевыми средствами осуществляются на лицевых счетах, открываемых участникам казначейского сопровождения в </w:t>
      </w:r>
      <w:r w:rsidR="0000393C" w:rsidRPr="00527938">
        <w:rPr>
          <w:sz w:val="28"/>
          <w:szCs w:val="28"/>
        </w:rPr>
        <w:t>Ф</w:t>
      </w:r>
      <w:r w:rsidRPr="00527938">
        <w:rPr>
          <w:sz w:val="28"/>
          <w:szCs w:val="28"/>
        </w:rPr>
        <w:t>инансов</w:t>
      </w:r>
      <w:r w:rsidR="0000393C" w:rsidRPr="00527938">
        <w:rPr>
          <w:sz w:val="28"/>
          <w:szCs w:val="28"/>
        </w:rPr>
        <w:t>ом управлении администрации Еловского муниципального округа</w:t>
      </w:r>
      <w:r w:rsidRPr="00527938">
        <w:rPr>
          <w:sz w:val="28"/>
          <w:szCs w:val="28"/>
        </w:rPr>
        <w:t xml:space="preserve"> Пермского края в установленном им порядке в соответствии с общими требованиями, установленными Федеральным казначейством согласно </w:t>
      </w:r>
      <w:hyperlink r:id="rId15" w:history="1">
        <w:r w:rsidRPr="00527938">
          <w:rPr>
            <w:rStyle w:val="ac"/>
            <w:color w:val="auto"/>
            <w:sz w:val="28"/>
            <w:szCs w:val="28"/>
            <w:u w:val="none"/>
          </w:rPr>
          <w:t>пункту 9 статьи 220.1</w:t>
        </w:r>
      </w:hyperlink>
      <w:r w:rsidRPr="00527938">
        <w:rPr>
          <w:sz w:val="28"/>
          <w:szCs w:val="28"/>
        </w:rPr>
        <w:t xml:space="preserve"> Бюджетного кодекса Российской Федерации (далее - лицевой счет).</w:t>
      </w:r>
    </w:p>
    <w:p w:rsidR="00977FE3" w:rsidRPr="00527938" w:rsidRDefault="00977FE3" w:rsidP="00527938">
      <w:pPr>
        <w:pStyle w:val="20"/>
        <w:spacing w:before="0" w:line="360" w:lineRule="exact"/>
        <w:ind w:firstLine="709"/>
        <w:rPr>
          <w:sz w:val="28"/>
          <w:szCs w:val="28"/>
        </w:rPr>
      </w:pPr>
      <w:r w:rsidRPr="00527938">
        <w:rPr>
          <w:sz w:val="28"/>
          <w:szCs w:val="28"/>
        </w:rPr>
        <w:t>3.</w:t>
      </w:r>
      <w:r w:rsidR="00805600" w:rsidRPr="00527938">
        <w:rPr>
          <w:sz w:val="28"/>
          <w:szCs w:val="28"/>
        </w:rPr>
        <w:tab/>
      </w:r>
      <w:r w:rsidRPr="00527938">
        <w:rPr>
          <w:sz w:val="28"/>
          <w:szCs w:val="28"/>
        </w:rPr>
        <w:t xml:space="preserve">Ведение </w:t>
      </w:r>
      <w:r w:rsidR="0000393C" w:rsidRPr="00527938">
        <w:rPr>
          <w:sz w:val="28"/>
          <w:szCs w:val="28"/>
        </w:rPr>
        <w:t xml:space="preserve">Финансовым управлением администрации Еловского муниципального округа </w:t>
      </w:r>
      <w:r w:rsidRPr="00527938">
        <w:rPr>
          <w:sz w:val="28"/>
          <w:szCs w:val="28"/>
        </w:rPr>
        <w:t xml:space="preserve">Пермского края и использование участниками казначейского сопровождения лицевого счета (режим лицевого счета) осуществляется с соблюдением условий, указанных в </w:t>
      </w:r>
      <w:hyperlink r:id="rId16" w:history="1">
        <w:r w:rsidRPr="00527938">
          <w:rPr>
            <w:rStyle w:val="ac"/>
            <w:color w:val="auto"/>
            <w:sz w:val="28"/>
            <w:szCs w:val="28"/>
            <w:u w:val="none"/>
          </w:rPr>
          <w:t>пункте 3 статьи 242.23</w:t>
        </w:r>
      </w:hyperlink>
      <w:r w:rsidRPr="00527938">
        <w:rPr>
          <w:sz w:val="28"/>
          <w:szCs w:val="28"/>
        </w:rPr>
        <w:t xml:space="preserve"> </w:t>
      </w:r>
      <w:r w:rsidRPr="00527938">
        <w:rPr>
          <w:sz w:val="28"/>
          <w:szCs w:val="28"/>
        </w:rPr>
        <w:lastRenderedPageBreak/>
        <w:t>Бюджетного кодекса Российской Федерации.</w:t>
      </w:r>
    </w:p>
    <w:p w:rsidR="00977FE3" w:rsidRPr="00527938" w:rsidRDefault="00977FE3" w:rsidP="00527938">
      <w:pPr>
        <w:pStyle w:val="20"/>
        <w:spacing w:before="0" w:line="360" w:lineRule="exact"/>
        <w:ind w:firstLine="709"/>
        <w:rPr>
          <w:sz w:val="28"/>
          <w:szCs w:val="28"/>
        </w:rPr>
      </w:pPr>
      <w:r w:rsidRPr="00527938">
        <w:rPr>
          <w:sz w:val="28"/>
          <w:szCs w:val="28"/>
        </w:rPr>
        <w:t>4.</w:t>
      </w:r>
      <w:r w:rsidR="00805600" w:rsidRPr="00527938">
        <w:rPr>
          <w:sz w:val="28"/>
          <w:szCs w:val="28"/>
        </w:rPr>
        <w:tab/>
      </w:r>
      <w:proofErr w:type="gramStart"/>
      <w:r w:rsidRPr="00527938">
        <w:rPr>
          <w:sz w:val="28"/>
          <w:szCs w:val="28"/>
        </w:rPr>
        <w:t xml:space="preserve">Проведение бюджетного мониторинга при открытии лицевых счетов и осуществлении операций на указанных лицевых счетах осуществляется Управлением Федерального казначейства по Пермскому краю в порядке, установленном Правительством Российской Федерации в соответствии со </w:t>
      </w:r>
      <w:hyperlink r:id="rId17" w:history="1">
        <w:r w:rsidRPr="00527938">
          <w:rPr>
            <w:rStyle w:val="ac"/>
            <w:color w:val="auto"/>
            <w:sz w:val="28"/>
            <w:szCs w:val="28"/>
            <w:u w:val="none"/>
          </w:rPr>
          <w:t>статьей 242.13-1</w:t>
        </w:r>
      </w:hyperlink>
      <w:r w:rsidRPr="00527938">
        <w:rPr>
          <w:sz w:val="28"/>
          <w:szCs w:val="28"/>
        </w:rPr>
        <w:t xml:space="preserve"> Бюджетного кодекса Российской Федерации.</w:t>
      </w:r>
      <w:proofErr w:type="gramEnd"/>
    </w:p>
    <w:p w:rsidR="00977FE3" w:rsidRPr="00527938" w:rsidRDefault="00977FE3" w:rsidP="00527938">
      <w:pPr>
        <w:pStyle w:val="20"/>
        <w:spacing w:before="0" w:line="360" w:lineRule="exact"/>
        <w:ind w:firstLine="709"/>
        <w:rPr>
          <w:sz w:val="28"/>
          <w:szCs w:val="28"/>
        </w:rPr>
      </w:pPr>
      <w:r w:rsidRPr="00527938">
        <w:rPr>
          <w:sz w:val="28"/>
          <w:szCs w:val="28"/>
        </w:rPr>
        <w:t>5.</w:t>
      </w:r>
      <w:r w:rsidR="00805600" w:rsidRPr="00527938">
        <w:rPr>
          <w:sz w:val="28"/>
          <w:szCs w:val="28"/>
        </w:rPr>
        <w:tab/>
      </w:r>
      <w:proofErr w:type="gramStart"/>
      <w:r w:rsidRPr="00527938">
        <w:rPr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 w:rsidR="0000393C" w:rsidRPr="00527938">
        <w:rPr>
          <w:sz w:val="28"/>
          <w:szCs w:val="28"/>
        </w:rPr>
        <w:t>Финансовым управлением администрации Еловского муниципального округа</w:t>
      </w:r>
      <w:r w:rsidRPr="00527938">
        <w:rPr>
          <w:sz w:val="28"/>
          <w:szCs w:val="28"/>
        </w:rPr>
        <w:t xml:space="preserve"> Пермского края санкционирования указанных операций в порядке, установленном </w:t>
      </w:r>
      <w:r w:rsidR="0000393C" w:rsidRPr="00527938">
        <w:rPr>
          <w:sz w:val="28"/>
          <w:szCs w:val="28"/>
        </w:rPr>
        <w:t>Финансовым управлением администрации Еловского муниципального округа</w:t>
      </w:r>
      <w:r w:rsidRPr="00527938">
        <w:rPr>
          <w:sz w:val="28"/>
          <w:szCs w:val="28"/>
        </w:rPr>
        <w:t xml:space="preserve"> Пермского края в соответствии с общими </w:t>
      </w:r>
      <w:hyperlink r:id="rId18" w:history="1">
        <w:r w:rsidRPr="00527938">
          <w:rPr>
            <w:rStyle w:val="ac"/>
            <w:color w:val="auto"/>
            <w:sz w:val="28"/>
            <w:szCs w:val="28"/>
            <w:u w:val="none"/>
          </w:rPr>
          <w:t>требованиями</w:t>
        </w:r>
      </w:hyperlink>
      <w:r w:rsidRPr="00527938">
        <w:rPr>
          <w:sz w:val="28"/>
          <w:szCs w:val="28"/>
        </w:rPr>
        <w:t xml:space="preserve">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Российской Федерации от 01 декабря 2021</w:t>
      </w:r>
      <w:proofErr w:type="gramEnd"/>
      <w:r w:rsidRPr="00527938">
        <w:rPr>
          <w:sz w:val="28"/>
          <w:szCs w:val="28"/>
        </w:rPr>
        <w:t xml:space="preserve"> г. </w:t>
      </w:r>
      <w:r w:rsidR="00467583">
        <w:rPr>
          <w:sz w:val="28"/>
          <w:szCs w:val="28"/>
        </w:rPr>
        <w:t xml:space="preserve">   </w:t>
      </w:r>
      <w:r w:rsidR="0000393C" w:rsidRPr="00527938">
        <w:rPr>
          <w:sz w:val="28"/>
          <w:szCs w:val="28"/>
        </w:rPr>
        <w:t>№</w:t>
      </w:r>
      <w:r w:rsidRPr="00527938">
        <w:rPr>
          <w:sz w:val="28"/>
          <w:szCs w:val="28"/>
        </w:rPr>
        <w:t xml:space="preserve"> 2155 (далее - порядок санкционирования).</w:t>
      </w:r>
    </w:p>
    <w:p w:rsidR="00977FE3" w:rsidRPr="00527938" w:rsidRDefault="00977FE3" w:rsidP="00527938">
      <w:pPr>
        <w:pStyle w:val="20"/>
        <w:spacing w:before="0" w:line="360" w:lineRule="exact"/>
        <w:ind w:firstLine="709"/>
        <w:rPr>
          <w:sz w:val="28"/>
          <w:szCs w:val="28"/>
        </w:rPr>
      </w:pPr>
      <w:r w:rsidRPr="00527938">
        <w:rPr>
          <w:sz w:val="28"/>
          <w:szCs w:val="28"/>
        </w:rPr>
        <w:t>6.</w:t>
      </w:r>
      <w:r w:rsidR="00805600" w:rsidRPr="00527938">
        <w:rPr>
          <w:sz w:val="28"/>
          <w:szCs w:val="28"/>
        </w:rPr>
        <w:tab/>
      </w:r>
      <w:proofErr w:type="gramStart"/>
      <w:r w:rsidRPr="00527938">
        <w:rPr>
          <w:sz w:val="28"/>
          <w:szCs w:val="28"/>
        </w:rPr>
        <w:t>Санкционирование расходов, источником финансового обеспечения которых являются целевые средства, осуществляется в соответствии с представляемыми участниками казначейского сопровождения сведениями об операциях с целевыми средствами, сформированными (измененными) и утвержденными в соответствии с порядком санкционирования и содержащими информацию об источниках поступления целевых средств, направлениях расходования целевых средств и иные показатели, необходимые для санкционирования расходов.</w:t>
      </w:r>
      <w:proofErr w:type="gramEnd"/>
    </w:p>
    <w:p w:rsidR="00977FE3" w:rsidRPr="00527938" w:rsidRDefault="00977FE3" w:rsidP="00527938">
      <w:pPr>
        <w:pStyle w:val="20"/>
        <w:spacing w:before="0" w:line="360" w:lineRule="exact"/>
        <w:ind w:firstLine="709"/>
        <w:rPr>
          <w:sz w:val="28"/>
          <w:szCs w:val="28"/>
        </w:rPr>
      </w:pPr>
      <w:r w:rsidRPr="00527938">
        <w:rPr>
          <w:sz w:val="28"/>
          <w:szCs w:val="28"/>
        </w:rPr>
        <w:t>7.</w:t>
      </w:r>
      <w:r w:rsidR="00805600" w:rsidRPr="00527938">
        <w:rPr>
          <w:sz w:val="28"/>
          <w:szCs w:val="28"/>
        </w:rPr>
        <w:tab/>
      </w:r>
      <w:proofErr w:type="gramStart"/>
      <w:r w:rsidRPr="00527938">
        <w:rPr>
          <w:sz w:val="28"/>
          <w:szCs w:val="28"/>
        </w:rPr>
        <w:t xml:space="preserve">При казначейском сопровождении обмен документами между </w:t>
      </w:r>
      <w:r w:rsidR="0000393C" w:rsidRPr="00527938">
        <w:rPr>
          <w:sz w:val="28"/>
          <w:szCs w:val="28"/>
        </w:rPr>
        <w:t>Финансовым управлением администрации Еловского муниципального округа</w:t>
      </w:r>
      <w:r w:rsidRPr="00527938">
        <w:rPr>
          <w:sz w:val="28"/>
          <w:szCs w:val="28"/>
        </w:rPr>
        <w:t xml:space="preserve"> Пермского края, получателем средств бюджета </w:t>
      </w:r>
      <w:r w:rsidR="0000393C" w:rsidRPr="00527938">
        <w:rPr>
          <w:sz w:val="28"/>
          <w:szCs w:val="28"/>
        </w:rPr>
        <w:t>Еловского муниципального округа Пермского края</w:t>
      </w:r>
      <w:r w:rsidRPr="00527938">
        <w:rPr>
          <w:sz w:val="28"/>
          <w:szCs w:val="28"/>
        </w:rPr>
        <w:t xml:space="preserve">, до которого доведены лимиты бюджетных обязательств на предоставление целевых средств, и участником казначейского сопровождения осуществляется с соблюдением требований порядка санкционирования и применением электронной подписи лица, уполномоченного действовать от имени получателя средств бюджета </w:t>
      </w:r>
      <w:r w:rsidR="0000393C" w:rsidRPr="00527938">
        <w:rPr>
          <w:sz w:val="28"/>
          <w:szCs w:val="28"/>
        </w:rPr>
        <w:t xml:space="preserve">Еловского муниципального округа </w:t>
      </w:r>
      <w:r w:rsidRPr="00527938">
        <w:rPr>
          <w:sz w:val="28"/>
          <w:szCs w:val="28"/>
        </w:rPr>
        <w:t>Пермского края, участника</w:t>
      </w:r>
      <w:proofErr w:type="gramEnd"/>
      <w:r w:rsidRPr="00527938">
        <w:rPr>
          <w:sz w:val="28"/>
          <w:szCs w:val="28"/>
        </w:rPr>
        <w:t xml:space="preserve"> казначейского сопровождения.</w:t>
      </w:r>
    </w:p>
    <w:p w:rsidR="00977FE3" w:rsidRPr="00527938" w:rsidRDefault="00977FE3" w:rsidP="00527938">
      <w:pPr>
        <w:pStyle w:val="20"/>
        <w:spacing w:before="0" w:line="360" w:lineRule="exact"/>
        <w:ind w:firstLine="709"/>
        <w:rPr>
          <w:sz w:val="28"/>
          <w:szCs w:val="28"/>
        </w:rPr>
      </w:pPr>
      <w:r w:rsidRPr="00527938">
        <w:rPr>
          <w:sz w:val="28"/>
          <w:szCs w:val="28"/>
        </w:rPr>
        <w:t>Обмен документами, содержащими сведения, составляющие государственную тайну, осуществляется с учетом соблюдения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977FE3" w:rsidRPr="00527938" w:rsidRDefault="00977FE3" w:rsidP="00527938">
      <w:pPr>
        <w:pStyle w:val="20"/>
        <w:spacing w:before="0" w:line="360" w:lineRule="exact"/>
        <w:ind w:firstLine="709"/>
        <w:rPr>
          <w:sz w:val="28"/>
          <w:szCs w:val="28"/>
        </w:rPr>
      </w:pPr>
      <w:r w:rsidRPr="00527938">
        <w:rPr>
          <w:sz w:val="28"/>
          <w:szCs w:val="28"/>
        </w:rPr>
        <w:lastRenderedPageBreak/>
        <w:t>8.</w:t>
      </w:r>
      <w:r w:rsidR="00805600" w:rsidRPr="00527938">
        <w:rPr>
          <w:sz w:val="28"/>
          <w:szCs w:val="28"/>
        </w:rPr>
        <w:tab/>
      </w:r>
      <w:proofErr w:type="gramStart"/>
      <w:r w:rsidR="0000393C" w:rsidRPr="00527938">
        <w:rPr>
          <w:sz w:val="28"/>
          <w:szCs w:val="28"/>
        </w:rPr>
        <w:t>Финансовое управление администрации Еловского муниципального округа</w:t>
      </w:r>
      <w:r w:rsidRPr="00527938">
        <w:rPr>
          <w:sz w:val="28"/>
          <w:szCs w:val="28"/>
        </w:rPr>
        <w:t xml:space="preserve"> Пермского края ежедневно (в рабочие дни) предоставляет информацию о </w:t>
      </w:r>
      <w:r w:rsidR="0000393C" w:rsidRPr="00527938">
        <w:rPr>
          <w:sz w:val="28"/>
          <w:szCs w:val="28"/>
        </w:rPr>
        <w:t>муниципальных</w:t>
      </w:r>
      <w:r w:rsidRPr="00527938">
        <w:rPr>
          <w:sz w:val="28"/>
          <w:szCs w:val="28"/>
        </w:rPr>
        <w:t xml:space="preserve">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</w:t>
      </w:r>
      <w:r w:rsidR="00A82686" w:rsidRPr="00527938">
        <w:rPr>
          <w:sz w:val="28"/>
          <w:szCs w:val="28"/>
        </w:rPr>
        <w:t>«</w:t>
      </w:r>
      <w:r w:rsidRPr="00527938">
        <w:rPr>
          <w:sz w:val="28"/>
          <w:szCs w:val="28"/>
        </w:rPr>
        <w:t>Электронный бюджет</w:t>
      </w:r>
      <w:r w:rsidR="00A82686" w:rsidRPr="00527938">
        <w:rPr>
          <w:sz w:val="28"/>
          <w:szCs w:val="28"/>
        </w:rPr>
        <w:t>»</w:t>
      </w:r>
      <w:r w:rsidRPr="00527938">
        <w:rPr>
          <w:sz w:val="28"/>
          <w:szCs w:val="28"/>
        </w:rPr>
        <w:t>, оператором которой является Федеральное казначейство</w:t>
      </w:r>
      <w:proofErr w:type="gramEnd"/>
      <w:r w:rsidRPr="00527938">
        <w:rPr>
          <w:sz w:val="28"/>
          <w:szCs w:val="28"/>
        </w:rPr>
        <w:t>.</w:t>
      </w:r>
    </w:p>
    <w:p w:rsidR="00977FE3" w:rsidRPr="00527938" w:rsidRDefault="00977FE3" w:rsidP="00527938">
      <w:pPr>
        <w:pStyle w:val="20"/>
        <w:spacing w:before="0" w:line="360" w:lineRule="exact"/>
        <w:ind w:firstLine="709"/>
        <w:rPr>
          <w:sz w:val="28"/>
          <w:szCs w:val="28"/>
        </w:rPr>
      </w:pPr>
      <w:r w:rsidRPr="00527938">
        <w:rPr>
          <w:sz w:val="28"/>
          <w:szCs w:val="28"/>
        </w:rPr>
        <w:t>9.</w:t>
      </w:r>
      <w:r w:rsidR="00805600" w:rsidRPr="00527938">
        <w:rPr>
          <w:sz w:val="28"/>
          <w:szCs w:val="28"/>
        </w:rPr>
        <w:tab/>
      </w:r>
      <w:r w:rsidRPr="00527938">
        <w:rPr>
          <w:sz w:val="28"/>
          <w:szCs w:val="28"/>
        </w:rPr>
        <w:t xml:space="preserve">Расширенное казначейское сопровождение осуществляется </w:t>
      </w:r>
      <w:r w:rsidR="00A82686" w:rsidRPr="00527938">
        <w:rPr>
          <w:sz w:val="28"/>
          <w:szCs w:val="28"/>
        </w:rPr>
        <w:t>Финансовым управлением администрации Еловского муниципального округа</w:t>
      </w:r>
      <w:r w:rsidRPr="00527938">
        <w:rPr>
          <w:sz w:val="28"/>
          <w:szCs w:val="28"/>
        </w:rPr>
        <w:t xml:space="preserve"> Пермского края в случаях и порядке, установленных Правительством Российской Федерации в соответствии с </w:t>
      </w:r>
      <w:hyperlink r:id="rId19" w:history="1">
        <w:r w:rsidRPr="00527938">
          <w:rPr>
            <w:rStyle w:val="ac"/>
            <w:color w:val="auto"/>
            <w:sz w:val="28"/>
            <w:szCs w:val="28"/>
            <w:u w:val="none"/>
          </w:rPr>
          <w:t>пунктом 3 статьи 242.24</w:t>
        </w:r>
      </w:hyperlink>
      <w:r w:rsidRPr="00527938">
        <w:rPr>
          <w:sz w:val="28"/>
          <w:szCs w:val="28"/>
        </w:rPr>
        <w:t xml:space="preserve"> Бюджетного кодекса Российской Федерации.</w:t>
      </w:r>
    </w:p>
    <w:p w:rsidR="00E86CCB" w:rsidRPr="00977FE3" w:rsidRDefault="00977FE3" w:rsidP="00527938">
      <w:pPr>
        <w:pStyle w:val="20"/>
        <w:spacing w:before="0" w:line="360" w:lineRule="exact"/>
        <w:ind w:firstLine="709"/>
        <w:rPr>
          <w:sz w:val="28"/>
          <w:szCs w:val="28"/>
        </w:rPr>
      </w:pPr>
      <w:r w:rsidRPr="00527938">
        <w:rPr>
          <w:sz w:val="28"/>
          <w:szCs w:val="28"/>
        </w:rPr>
        <w:t>10.</w:t>
      </w:r>
      <w:r w:rsidR="00805600" w:rsidRPr="00527938">
        <w:rPr>
          <w:sz w:val="28"/>
          <w:szCs w:val="28"/>
        </w:rPr>
        <w:tab/>
      </w:r>
      <w:proofErr w:type="gramStart"/>
      <w:r w:rsidR="00945A78" w:rsidRPr="00527938">
        <w:rPr>
          <w:sz w:val="28"/>
          <w:szCs w:val="28"/>
        </w:rPr>
        <w:t>Положения настоящ</w:t>
      </w:r>
      <w:r w:rsidR="00C6445E" w:rsidRPr="00527938">
        <w:rPr>
          <w:sz w:val="28"/>
          <w:szCs w:val="28"/>
        </w:rPr>
        <w:t>его</w:t>
      </w:r>
      <w:r w:rsidRPr="00527938">
        <w:rPr>
          <w:sz w:val="28"/>
          <w:szCs w:val="28"/>
        </w:rPr>
        <w:t xml:space="preserve"> </w:t>
      </w:r>
      <w:r w:rsidR="00A82686" w:rsidRPr="00527938">
        <w:rPr>
          <w:sz w:val="28"/>
          <w:szCs w:val="28"/>
        </w:rPr>
        <w:t>П</w:t>
      </w:r>
      <w:r w:rsidR="00C6445E" w:rsidRPr="00527938">
        <w:rPr>
          <w:sz w:val="28"/>
          <w:szCs w:val="28"/>
        </w:rPr>
        <w:t>орядка</w:t>
      </w:r>
      <w:r w:rsidRPr="00527938">
        <w:rPr>
          <w:sz w:val="28"/>
          <w:szCs w:val="28"/>
        </w:rPr>
        <w:t xml:space="preserve"> о казначейском сопровождении целевых средств, касающихся договоров (соглашений), применяются в отношении целевых средств, предоставляемых на основании концессионных соглашений, соглашений о государственно-частном партнерстве, в случае, если требования о казначейском сопровождении средств, предоставляемых на основании концессионных соглашений, соглашений о государственно-частном партнерстве, установлены федеральными законами или решениями Правительства Российской Федерации, предусмотренными </w:t>
      </w:r>
      <w:hyperlink r:id="rId20" w:history="1">
        <w:r w:rsidRPr="00527938">
          <w:rPr>
            <w:rStyle w:val="ac"/>
            <w:color w:val="auto"/>
            <w:sz w:val="28"/>
            <w:szCs w:val="28"/>
            <w:u w:val="none"/>
          </w:rPr>
          <w:t>подпунктом 2 пункта 1 статьи 242.26</w:t>
        </w:r>
      </w:hyperlink>
      <w:r w:rsidRPr="00527938">
        <w:rPr>
          <w:sz w:val="28"/>
          <w:szCs w:val="28"/>
        </w:rPr>
        <w:t xml:space="preserve"> Бюджетного</w:t>
      </w:r>
      <w:r w:rsidRPr="00977FE3">
        <w:rPr>
          <w:sz w:val="28"/>
          <w:szCs w:val="28"/>
        </w:rPr>
        <w:t xml:space="preserve"> кодекса Российской</w:t>
      </w:r>
      <w:proofErr w:type="gramEnd"/>
      <w:r w:rsidRPr="00977FE3">
        <w:rPr>
          <w:sz w:val="28"/>
          <w:szCs w:val="28"/>
        </w:rPr>
        <w:t xml:space="preserve"> Федерации.</w:t>
      </w:r>
    </w:p>
    <w:sectPr w:rsidR="00E86CCB" w:rsidRPr="00977FE3" w:rsidSect="002C42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B6" w:rsidRDefault="00D51FB6">
      <w:r>
        <w:separator/>
      </w:r>
    </w:p>
  </w:endnote>
  <w:endnote w:type="continuationSeparator" w:id="0">
    <w:p w:rsidR="00D51FB6" w:rsidRDefault="00D5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B6" w:rsidRDefault="00D51FB6">
      <w:r>
        <w:separator/>
      </w:r>
    </w:p>
  </w:footnote>
  <w:footnote w:type="continuationSeparator" w:id="0">
    <w:p w:rsidR="00D51FB6" w:rsidRDefault="00D5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5E8"/>
    <w:multiLevelType w:val="hybridMultilevel"/>
    <w:tmpl w:val="04E0426E"/>
    <w:lvl w:ilvl="0" w:tplc="3C54C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B5926"/>
    <w:multiLevelType w:val="multilevel"/>
    <w:tmpl w:val="48A6695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216542"/>
    <w:multiLevelType w:val="multilevel"/>
    <w:tmpl w:val="658AF9BC"/>
    <w:lvl w:ilvl="0">
      <w:start w:val="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F641AC5"/>
    <w:multiLevelType w:val="multilevel"/>
    <w:tmpl w:val="5D26F152"/>
    <w:lvl w:ilvl="0">
      <w:start w:val="2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6CD7649"/>
    <w:multiLevelType w:val="multilevel"/>
    <w:tmpl w:val="853A8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F73ADD"/>
    <w:multiLevelType w:val="multilevel"/>
    <w:tmpl w:val="D08413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01E4971"/>
    <w:multiLevelType w:val="multilevel"/>
    <w:tmpl w:val="40544A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A48BE"/>
    <w:multiLevelType w:val="multilevel"/>
    <w:tmpl w:val="C034F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8F2717"/>
    <w:multiLevelType w:val="multilevel"/>
    <w:tmpl w:val="AFE45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723267"/>
    <w:multiLevelType w:val="multilevel"/>
    <w:tmpl w:val="9F16B51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D644BD"/>
    <w:multiLevelType w:val="multilevel"/>
    <w:tmpl w:val="3A2AA7E2"/>
    <w:lvl w:ilvl="0">
      <w:start w:val="1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5D56235"/>
    <w:multiLevelType w:val="multilevel"/>
    <w:tmpl w:val="28325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C24739"/>
    <w:multiLevelType w:val="multilevel"/>
    <w:tmpl w:val="D1E4D856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77DF0ABC"/>
    <w:multiLevelType w:val="multilevel"/>
    <w:tmpl w:val="4F40E1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6387D"/>
    <w:multiLevelType w:val="multilevel"/>
    <w:tmpl w:val="B8D0B1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393C"/>
    <w:rsid w:val="0002302F"/>
    <w:rsid w:val="00064595"/>
    <w:rsid w:val="00066153"/>
    <w:rsid w:val="00074DCF"/>
    <w:rsid w:val="00092662"/>
    <w:rsid w:val="00097994"/>
    <w:rsid w:val="000A7425"/>
    <w:rsid w:val="000C2B8E"/>
    <w:rsid w:val="000C2D90"/>
    <w:rsid w:val="000E5CC8"/>
    <w:rsid w:val="000F3960"/>
    <w:rsid w:val="00124412"/>
    <w:rsid w:val="00143108"/>
    <w:rsid w:val="00161A08"/>
    <w:rsid w:val="001B2E61"/>
    <w:rsid w:val="001E10CA"/>
    <w:rsid w:val="002200D2"/>
    <w:rsid w:val="00221B65"/>
    <w:rsid w:val="00263DC6"/>
    <w:rsid w:val="00272CFC"/>
    <w:rsid w:val="002802BE"/>
    <w:rsid w:val="00281CD6"/>
    <w:rsid w:val="002B6A35"/>
    <w:rsid w:val="002C4234"/>
    <w:rsid w:val="002E0FFA"/>
    <w:rsid w:val="002E707F"/>
    <w:rsid w:val="002F0343"/>
    <w:rsid w:val="00311DAC"/>
    <w:rsid w:val="00320B2D"/>
    <w:rsid w:val="00333AFD"/>
    <w:rsid w:val="00344452"/>
    <w:rsid w:val="0036013B"/>
    <w:rsid w:val="003A3FAB"/>
    <w:rsid w:val="003B16BD"/>
    <w:rsid w:val="003C7273"/>
    <w:rsid w:val="003D39C9"/>
    <w:rsid w:val="003E06B7"/>
    <w:rsid w:val="003E06C9"/>
    <w:rsid w:val="00467583"/>
    <w:rsid w:val="0047083E"/>
    <w:rsid w:val="00482A25"/>
    <w:rsid w:val="00487564"/>
    <w:rsid w:val="004A0B53"/>
    <w:rsid w:val="004E14BF"/>
    <w:rsid w:val="004F6BB4"/>
    <w:rsid w:val="00527938"/>
    <w:rsid w:val="00541117"/>
    <w:rsid w:val="00561D25"/>
    <w:rsid w:val="005776A0"/>
    <w:rsid w:val="005840C7"/>
    <w:rsid w:val="005955BE"/>
    <w:rsid w:val="005B3ECD"/>
    <w:rsid w:val="005E4A7A"/>
    <w:rsid w:val="005E5F63"/>
    <w:rsid w:val="005F20DD"/>
    <w:rsid w:val="006066A5"/>
    <w:rsid w:val="00612CBB"/>
    <w:rsid w:val="00677B02"/>
    <w:rsid w:val="00692A74"/>
    <w:rsid w:val="006A5D3D"/>
    <w:rsid w:val="006B5BBB"/>
    <w:rsid w:val="006C1D1C"/>
    <w:rsid w:val="006E4F4B"/>
    <w:rsid w:val="006F2B94"/>
    <w:rsid w:val="00715A69"/>
    <w:rsid w:val="00730946"/>
    <w:rsid w:val="007B7158"/>
    <w:rsid w:val="007B7F6C"/>
    <w:rsid w:val="007C6DBA"/>
    <w:rsid w:val="007D6EBA"/>
    <w:rsid w:val="00805600"/>
    <w:rsid w:val="008741B6"/>
    <w:rsid w:val="00874349"/>
    <w:rsid w:val="008936EC"/>
    <w:rsid w:val="008A0589"/>
    <w:rsid w:val="008A1CA7"/>
    <w:rsid w:val="008B089B"/>
    <w:rsid w:val="008B35D3"/>
    <w:rsid w:val="008F604B"/>
    <w:rsid w:val="00912C1E"/>
    <w:rsid w:val="00931723"/>
    <w:rsid w:val="00945A78"/>
    <w:rsid w:val="009660D1"/>
    <w:rsid w:val="00975E3A"/>
    <w:rsid w:val="00977179"/>
    <w:rsid w:val="00977FE3"/>
    <w:rsid w:val="00992406"/>
    <w:rsid w:val="009A7284"/>
    <w:rsid w:val="009C011A"/>
    <w:rsid w:val="00A16F73"/>
    <w:rsid w:val="00A17FBA"/>
    <w:rsid w:val="00A27625"/>
    <w:rsid w:val="00A442D4"/>
    <w:rsid w:val="00A667C6"/>
    <w:rsid w:val="00A66E5E"/>
    <w:rsid w:val="00A701BA"/>
    <w:rsid w:val="00A82686"/>
    <w:rsid w:val="00AD2F83"/>
    <w:rsid w:val="00AE0B25"/>
    <w:rsid w:val="00AF70DC"/>
    <w:rsid w:val="00B01DB0"/>
    <w:rsid w:val="00B17CE1"/>
    <w:rsid w:val="00B45B94"/>
    <w:rsid w:val="00B57E94"/>
    <w:rsid w:val="00B921B5"/>
    <w:rsid w:val="00BC2585"/>
    <w:rsid w:val="00C17F88"/>
    <w:rsid w:val="00C33068"/>
    <w:rsid w:val="00C6445E"/>
    <w:rsid w:val="00C914E4"/>
    <w:rsid w:val="00C91AA5"/>
    <w:rsid w:val="00CA146F"/>
    <w:rsid w:val="00CA39AD"/>
    <w:rsid w:val="00CC6453"/>
    <w:rsid w:val="00CC6E25"/>
    <w:rsid w:val="00CE3BEF"/>
    <w:rsid w:val="00D00746"/>
    <w:rsid w:val="00D01D00"/>
    <w:rsid w:val="00D04F54"/>
    <w:rsid w:val="00D15BE4"/>
    <w:rsid w:val="00D21123"/>
    <w:rsid w:val="00D26C23"/>
    <w:rsid w:val="00D513DA"/>
    <w:rsid w:val="00D51FB6"/>
    <w:rsid w:val="00D74376"/>
    <w:rsid w:val="00D97A26"/>
    <w:rsid w:val="00DA17B9"/>
    <w:rsid w:val="00DA3063"/>
    <w:rsid w:val="00DF00D4"/>
    <w:rsid w:val="00DF210D"/>
    <w:rsid w:val="00DF3619"/>
    <w:rsid w:val="00E4158F"/>
    <w:rsid w:val="00E5587B"/>
    <w:rsid w:val="00E86CCB"/>
    <w:rsid w:val="00EB68AB"/>
    <w:rsid w:val="00EF3B21"/>
    <w:rsid w:val="00F01E60"/>
    <w:rsid w:val="00F11A16"/>
    <w:rsid w:val="00F22F1F"/>
    <w:rsid w:val="00F310E4"/>
    <w:rsid w:val="00F31ED4"/>
    <w:rsid w:val="00F6686C"/>
    <w:rsid w:val="00F761A2"/>
    <w:rsid w:val="00F76F11"/>
    <w:rsid w:val="00FB1541"/>
    <w:rsid w:val="00FC709E"/>
    <w:rsid w:val="00FD6790"/>
    <w:rsid w:val="00FE4968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330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068"/>
    <w:pPr>
      <w:widowControl w:val="0"/>
      <w:shd w:val="clear" w:color="auto" w:fill="FFFFFF"/>
      <w:spacing w:before="480" w:line="339" w:lineRule="exact"/>
      <w:jc w:val="both"/>
    </w:pPr>
    <w:rPr>
      <w:sz w:val="26"/>
      <w:szCs w:val="26"/>
    </w:rPr>
  </w:style>
  <w:style w:type="character" w:customStyle="1" w:styleId="1">
    <w:name w:val="Заголовок №1_"/>
    <w:basedOn w:val="a0"/>
    <w:link w:val="10"/>
    <w:rsid w:val="00E86CCB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86CCB"/>
    <w:pPr>
      <w:widowControl w:val="0"/>
      <w:shd w:val="clear" w:color="auto" w:fill="FFFFFF"/>
      <w:spacing w:after="60" w:line="0" w:lineRule="atLeast"/>
      <w:ind w:hanging="1640"/>
      <w:outlineLvl w:val="0"/>
    </w:pPr>
    <w:rPr>
      <w:b/>
      <w:bCs/>
      <w:sz w:val="20"/>
    </w:rPr>
  </w:style>
  <w:style w:type="character" w:customStyle="1" w:styleId="3">
    <w:name w:val="Основной текст (3)_"/>
    <w:basedOn w:val="a0"/>
    <w:link w:val="30"/>
    <w:rsid w:val="00E86CC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CCB"/>
    <w:pPr>
      <w:widowControl w:val="0"/>
      <w:shd w:val="clear" w:color="auto" w:fill="FFFFFF"/>
      <w:spacing w:before="1440" w:after="480" w:line="226" w:lineRule="exact"/>
    </w:pPr>
    <w:rPr>
      <w:b/>
      <w:bCs/>
      <w:sz w:val="20"/>
    </w:rPr>
  </w:style>
  <w:style w:type="character" w:styleId="ac">
    <w:name w:val="Hyperlink"/>
    <w:basedOn w:val="a0"/>
    <w:rsid w:val="00A66E5E"/>
    <w:rPr>
      <w:color w:val="0066CC"/>
      <w:u w:val="single"/>
    </w:rPr>
  </w:style>
  <w:style w:type="paragraph" w:styleId="ad">
    <w:name w:val="List Paragraph"/>
    <w:basedOn w:val="a"/>
    <w:uiPriority w:val="34"/>
    <w:qFormat/>
    <w:rsid w:val="00DF210D"/>
    <w:pPr>
      <w:ind w:left="720"/>
      <w:contextualSpacing/>
    </w:pPr>
  </w:style>
  <w:style w:type="paragraph" w:customStyle="1" w:styleId="ConsPlusNormal">
    <w:name w:val="ConsPlusNormal"/>
    <w:rsid w:val="00333AF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1E10C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1E10C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330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068"/>
    <w:pPr>
      <w:widowControl w:val="0"/>
      <w:shd w:val="clear" w:color="auto" w:fill="FFFFFF"/>
      <w:spacing w:before="480" w:line="339" w:lineRule="exact"/>
      <w:jc w:val="both"/>
    </w:pPr>
    <w:rPr>
      <w:sz w:val="26"/>
      <w:szCs w:val="26"/>
    </w:rPr>
  </w:style>
  <w:style w:type="character" w:customStyle="1" w:styleId="1">
    <w:name w:val="Заголовок №1_"/>
    <w:basedOn w:val="a0"/>
    <w:link w:val="10"/>
    <w:rsid w:val="00E86CCB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86CCB"/>
    <w:pPr>
      <w:widowControl w:val="0"/>
      <w:shd w:val="clear" w:color="auto" w:fill="FFFFFF"/>
      <w:spacing w:after="60" w:line="0" w:lineRule="atLeast"/>
      <w:ind w:hanging="1640"/>
      <w:outlineLvl w:val="0"/>
    </w:pPr>
    <w:rPr>
      <w:b/>
      <w:bCs/>
      <w:sz w:val="20"/>
    </w:rPr>
  </w:style>
  <w:style w:type="character" w:customStyle="1" w:styleId="3">
    <w:name w:val="Основной текст (3)_"/>
    <w:basedOn w:val="a0"/>
    <w:link w:val="30"/>
    <w:rsid w:val="00E86CC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CCB"/>
    <w:pPr>
      <w:widowControl w:val="0"/>
      <w:shd w:val="clear" w:color="auto" w:fill="FFFFFF"/>
      <w:spacing w:before="1440" w:after="480" w:line="226" w:lineRule="exact"/>
    </w:pPr>
    <w:rPr>
      <w:b/>
      <w:bCs/>
      <w:sz w:val="20"/>
    </w:rPr>
  </w:style>
  <w:style w:type="character" w:styleId="ac">
    <w:name w:val="Hyperlink"/>
    <w:basedOn w:val="a0"/>
    <w:rsid w:val="00A66E5E"/>
    <w:rPr>
      <w:color w:val="0066CC"/>
      <w:u w:val="single"/>
    </w:rPr>
  </w:style>
  <w:style w:type="paragraph" w:styleId="ad">
    <w:name w:val="List Paragraph"/>
    <w:basedOn w:val="a"/>
    <w:uiPriority w:val="34"/>
    <w:qFormat/>
    <w:rsid w:val="00DF210D"/>
    <w:pPr>
      <w:ind w:left="720"/>
      <w:contextualSpacing/>
    </w:pPr>
  </w:style>
  <w:style w:type="paragraph" w:customStyle="1" w:styleId="ConsPlusNormal">
    <w:name w:val="ConsPlusNormal"/>
    <w:rsid w:val="00333AF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1E10C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1E10C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7BFABF165D5BD0536CD5CA463611B3F35ECE70CA57C95D17F94EF9C5821B092A1C62F48F808C98E43ED091E820C4A0E03F2E7EBB60iEbBL" TargetMode="External"/><Relationship Id="rId18" Type="http://schemas.openxmlformats.org/officeDocument/2006/relationships/hyperlink" Target="consultantplus://offline/ref=377BFABF165D5BD0536CD5CA463611B3F35FCE71C955C95D17F94EF9C5821B092A1C62F388848F93B964C095A176C8BDE122307FA560E97Ei1b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BFABF165D5BD0536CD5CA463611B3F35ECE70CA57C95D17F94EF9C5821B092A1C62F48F8C8F98E43ED091E820C4A0E03F2E7EBB60iEbBL" TargetMode="External"/><Relationship Id="rId17" Type="http://schemas.openxmlformats.org/officeDocument/2006/relationships/hyperlink" Target="consultantplus://offline/ref=377BFABF165D5BD0536CD5CA463611B3F35ECE70CA57C95D17F94EF9C5821B092A1C62F48E838798E43ED091E820C4A0E03F2E7EBB60iEb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BFABF165D5BD0536CD5CA463611B3F35ECE70CA57C95D17F94EF9C5821B092A1C62F48F818E98E43ED091E820C4A0E03F2E7EBB60iEbBL" TargetMode="External"/><Relationship Id="rId20" Type="http://schemas.openxmlformats.org/officeDocument/2006/relationships/hyperlink" Target="consultantplus://offline/ref=377BFABF165D5BD0536CD5CA463611B3F35ECE70CA57C95D17F94EF9C5821B092A1C62F48F838698E43ED091E820C4A0E03F2E7EBB60iEb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7BFABF165D5BD0536CD5CA463611B3F35FCE71C955C95D17F94EF9C5821B092A1C62F388848F92B164C095A176C8BDE122307FA560E97Ei1b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BFABF165D5BD0536CD5CA463611B3F35ECE70CA57C95D17F94EF9C5821B092A1C62F488868A98E43ED091E820C4A0E03F2E7EBB60iEbBL" TargetMode="External"/><Relationship Id="rId10" Type="http://schemas.openxmlformats.org/officeDocument/2006/relationships/hyperlink" Target="consultantplus://offline/ref=377BFABF165D5BD0536CD5CA463611B3F35ECE70CA57C95D17F94EF9C5821B092A1C62F481848798E43ED091E820C4A0E03F2E7EBB60iEbBL" TargetMode="External"/><Relationship Id="rId19" Type="http://schemas.openxmlformats.org/officeDocument/2006/relationships/hyperlink" Target="consultantplus://offline/ref=377BFABF165D5BD0536CD5CA463611B3F35ECE70CA57C95D17F94EF9C5821B092A1C62F48F838E98E43ED091E820C4A0E03F2E7EBB60iEb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77BFABF165D5BD0536CD5CA463611B3F35ECE70CA57C95D17F94EF9C5821B092A1C62F388878E97B264C095A176C8BDE122307FA560E97Ei1b0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A2E93-765E-4804-B2F8-1A62374D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4</Pages>
  <Words>806</Words>
  <Characters>8500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2022-04-08T04:24:00Z</cp:lastPrinted>
  <dcterms:created xsi:type="dcterms:W3CDTF">2022-04-07T14:18:00Z</dcterms:created>
  <dcterms:modified xsi:type="dcterms:W3CDTF">2022-04-08T04:24:00Z</dcterms:modified>
</cp:coreProperties>
</file>